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0C" w:rsidRDefault="00D2390C" w:rsidP="00D2390C">
      <w:pPr>
        <w:ind w:right="-694"/>
        <w:jc w:val="center"/>
        <w:rPr>
          <w:b/>
          <w:szCs w:val="28"/>
        </w:rPr>
      </w:pPr>
      <w:r>
        <w:rPr>
          <w:b/>
          <w:szCs w:val="28"/>
        </w:rPr>
        <w:t>Заключение</w:t>
      </w:r>
    </w:p>
    <w:p w:rsidR="00D2390C" w:rsidRDefault="00D2390C" w:rsidP="00D2390C">
      <w:pPr>
        <w:ind w:right="-694"/>
        <w:jc w:val="center"/>
        <w:rPr>
          <w:b/>
          <w:szCs w:val="28"/>
        </w:rPr>
      </w:pPr>
      <w:r>
        <w:rPr>
          <w:b/>
          <w:szCs w:val="28"/>
        </w:rPr>
        <w:t xml:space="preserve">Контрольно-счетной палаты </w:t>
      </w:r>
    </w:p>
    <w:p w:rsidR="00D2390C" w:rsidRDefault="00D2390C" w:rsidP="00D2390C">
      <w:pPr>
        <w:jc w:val="center"/>
        <w:rPr>
          <w:b/>
          <w:szCs w:val="28"/>
        </w:rPr>
      </w:pPr>
      <w:r>
        <w:rPr>
          <w:b/>
          <w:szCs w:val="28"/>
        </w:rPr>
        <w:t>по результатам внешней проверки бюджетной отчетности</w:t>
      </w:r>
    </w:p>
    <w:p w:rsidR="00D2390C" w:rsidRDefault="00D2390C" w:rsidP="00D2390C">
      <w:pPr>
        <w:jc w:val="center"/>
        <w:rPr>
          <w:b/>
          <w:szCs w:val="28"/>
        </w:rPr>
      </w:pPr>
      <w:r>
        <w:rPr>
          <w:b/>
          <w:szCs w:val="28"/>
        </w:rPr>
        <w:t xml:space="preserve"> главного администратора бюджетных средств</w:t>
      </w:r>
    </w:p>
    <w:p w:rsidR="00D2390C" w:rsidRDefault="00D2390C" w:rsidP="00D2390C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proofErr w:type="spellStart"/>
      <w:r w:rsidR="009978F5">
        <w:rPr>
          <w:b/>
          <w:szCs w:val="28"/>
        </w:rPr>
        <w:t>Рябчинской</w:t>
      </w:r>
      <w:proofErr w:type="spellEnd"/>
      <w:r w:rsidR="009978F5">
        <w:rPr>
          <w:b/>
          <w:szCs w:val="28"/>
        </w:rPr>
        <w:t xml:space="preserve"> </w:t>
      </w:r>
      <w:r>
        <w:rPr>
          <w:b/>
          <w:szCs w:val="28"/>
        </w:rPr>
        <w:t>сельской администрации</w:t>
      </w:r>
    </w:p>
    <w:p w:rsidR="00D2390C" w:rsidRDefault="00D2390C" w:rsidP="00D2390C">
      <w:pPr>
        <w:jc w:val="center"/>
        <w:rPr>
          <w:b/>
          <w:szCs w:val="28"/>
        </w:rPr>
      </w:pPr>
      <w:r>
        <w:rPr>
          <w:b/>
          <w:szCs w:val="28"/>
        </w:rPr>
        <w:t xml:space="preserve"> за 2018 год</w:t>
      </w:r>
    </w:p>
    <w:p w:rsidR="00D2390C" w:rsidRDefault="00D2390C" w:rsidP="00D2390C">
      <w:pPr>
        <w:ind w:right="-2" w:firstLine="0"/>
        <w:jc w:val="center"/>
        <w:rPr>
          <w:rFonts w:eastAsia="Times New Roman"/>
          <w:b/>
          <w:szCs w:val="28"/>
          <w:lang w:eastAsia="ru-RU"/>
        </w:rPr>
      </w:pPr>
    </w:p>
    <w:p w:rsidR="003457A6" w:rsidRDefault="003457A6" w:rsidP="00D2390C">
      <w:pPr>
        <w:ind w:right="-2" w:firstLine="0"/>
        <w:jc w:val="center"/>
        <w:rPr>
          <w:rFonts w:eastAsia="Times New Roman"/>
          <w:b/>
          <w:szCs w:val="28"/>
          <w:lang w:eastAsia="ru-RU"/>
        </w:rPr>
      </w:pPr>
    </w:p>
    <w:p w:rsidR="00D2390C" w:rsidRDefault="00D2390C" w:rsidP="00D2390C">
      <w:pPr>
        <w:ind w:right="-40" w:firstLine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п. Дубровка                                                                      «</w:t>
      </w:r>
      <w:r w:rsidR="00523E08">
        <w:rPr>
          <w:rFonts w:eastAsia="Times New Roman"/>
          <w:b/>
          <w:szCs w:val="28"/>
          <w:lang w:eastAsia="ru-RU"/>
        </w:rPr>
        <w:t>1</w:t>
      </w:r>
      <w:r>
        <w:rPr>
          <w:rFonts w:eastAsia="Times New Roman"/>
          <w:b/>
          <w:szCs w:val="28"/>
          <w:lang w:eastAsia="ru-RU"/>
        </w:rPr>
        <w:t xml:space="preserve">» </w:t>
      </w:r>
      <w:r w:rsidR="00523E08">
        <w:rPr>
          <w:rFonts w:eastAsia="Times New Roman"/>
          <w:b/>
          <w:szCs w:val="28"/>
          <w:lang w:eastAsia="ru-RU"/>
        </w:rPr>
        <w:t>апреля</w:t>
      </w:r>
      <w:r>
        <w:rPr>
          <w:rFonts w:eastAsia="Times New Roman"/>
          <w:b/>
          <w:szCs w:val="28"/>
          <w:lang w:eastAsia="ru-RU"/>
        </w:rPr>
        <w:t xml:space="preserve"> 2019 года</w:t>
      </w:r>
    </w:p>
    <w:p w:rsidR="00D2390C" w:rsidRDefault="00D2390C" w:rsidP="00D2390C">
      <w:pPr>
        <w:autoSpaceDE w:val="0"/>
        <w:autoSpaceDN w:val="0"/>
        <w:adjustRightInd w:val="0"/>
        <w:ind w:firstLine="720"/>
        <w:rPr>
          <w:rFonts w:eastAsia="Times New Roman"/>
          <w:b/>
          <w:szCs w:val="28"/>
          <w:lang w:eastAsia="ru-RU"/>
        </w:rPr>
      </w:pPr>
    </w:p>
    <w:p w:rsidR="003457A6" w:rsidRDefault="003457A6" w:rsidP="00D2390C">
      <w:pPr>
        <w:autoSpaceDE w:val="0"/>
        <w:autoSpaceDN w:val="0"/>
        <w:adjustRightInd w:val="0"/>
        <w:ind w:firstLine="720"/>
        <w:rPr>
          <w:rFonts w:eastAsia="Times New Roman"/>
          <w:b/>
          <w:szCs w:val="28"/>
          <w:lang w:eastAsia="ru-RU"/>
        </w:rPr>
      </w:pPr>
    </w:p>
    <w:p w:rsidR="00D2390C" w:rsidRDefault="00D2390C" w:rsidP="00D2390C">
      <w:pPr>
        <w:autoSpaceDE w:val="0"/>
        <w:autoSpaceDN w:val="0"/>
        <w:adjustRightInd w:val="0"/>
        <w:ind w:firstLine="720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1. Основание для проведения экспертно-аналитического мероприятия: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пункт 1.3.2 плана работы Контрольно-счетной палаты на 2019 год, утвержденного приказом и</w:t>
      </w:r>
      <w:proofErr w:type="gramStart"/>
      <w:r>
        <w:rPr>
          <w:rFonts w:eastAsia="Times New Roman"/>
          <w:szCs w:val="28"/>
          <w:lang w:eastAsia="ru-RU"/>
        </w:rPr>
        <w:t>.о</w:t>
      </w:r>
      <w:proofErr w:type="gramEnd"/>
      <w:r>
        <w:rPr>
          <w:rFonts w:eastAsia="Times New Roman"/>
          <w:szCs w:val="28"/>
          <w:lang w:eastAsia="ru-RU"/>
        </w:rPr>
        <w:t xml:space="preserve"> председателя от 24.12.2018 № 52. </w:t>
      </w:r>
    </w:p>
    <w:p w:rsidR="00D2390C" w:rsidRDefault="00D2390C" w:rsidP="00D2390C">
      <w:pPr>
        <w:widowControl w:val="0"/>
        <w:tabs>
          <w:tab w:val="left" w:pos="2552"/>
        </w:tabs>
        <w:spacing w:before="120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2. Предмет экспертно-аналитического мероприятия: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бюджетная отчетность и иные документы, содержащие информацию об исполнении бюджета </w:t>
      </w:r>
      <w:proofErr w:type="spellStart"/>
      <w:r w:rsidR="009978F5">
        <w:rPr>
          <w:rFonts w:eastAsia="Times New Roman"/>
          <w:szCs w:val="28"/>
          <w:lang w:eastAsia="ru-RU"/>
        </w:rPr>
        <w:t>Рябчинской</w:t>
      </w:r>
      <w:proofErr w:type="spellEnd"/>
      <w:r>
        <w:rPr>
          <w:rFonts w:eastAsia="Times New Roman"/>
          <w:szCs w:val="28"/>
          <w:lang w:eastAsia="ru-RU"/>
        </w:rPr>
        <w:t xml:space="preserve"> сельской администрации за 2018 финансовый год.</w:t>
      </w:r>
    </w:p>
    <w:p w:rsidR="00D2390C" w:rsidRDefault="00D2390C" w:rsidP="00D2390C">
      <w:pPr>
        <w:spacing w:before="12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Общие сведения.</w:t>
      </w:r>
    </w:p>
    <w:p w:rsidR="00D56CF3" w:rsidRPr="00DB127F" w:rsidRDefault="00D56CF3" w:rsidP="00D56CF3">
      <w:pPr>
        <w:ind w:firstLine="644"/>
        <w:rPr>
          <w:szCs w:val="28"/>
        </w:rPr>
      </w:pPr>
      <w:proofErr w:type="gramStart"/>
      <w:r w:rsidRPr="00DB127F">
        <w:rPr>
          <w:szCs w:val="28"/>
        </w:rPr>
        <w:t>Показатели бюджета на 201</w:t>
      </w:r>
      <w:r>
        <w:rPr>
          <w:szCs w:val="28"/>
        </w:rPr>
        <w:t>8</w:t>
      </w:r>
      <w:r w:rsidRPr="00DB127F">
        <w:rPr>
          <w:szCs w:val="28"/>
        </w:rPr>
        <w:t xml:space="preserve"> год первоначально утверждены решением </w:t>
      </w:r>
      <w:proofErr w:type="spellStart"/>
      <w:r w:rsidRPr="00DB127F">
        <w:rPr>
          <w:szCs w:val="28"/>
        </w:rPr>
        <w:t>Рябчинского</w:t>
      </w:r>
      <w:proofErr w:type="spellEnd"/>
      <w:r w:rsidRPr="00DB127F">
        <w:rPr>
          <w:szCs w:val="28"/>
        </w:rPr>
        <w:t xml:space="preserve">  сельского Совета народных депутатов от </w:t>
      </w:r>
      <w:r w:rsidRPr="001B2C1E">
        <w:rPr>
          <w:szCs w:val="28"/>
        </w:rPr>
        <w:t>2</w:t>
      </w:r>
      <w:r>
        <w:rPr>
          <w:szCs w:val="28"/>
        </w:rPr>
        <w:t>6</w:t>
      </w:r>
      <w:r w:rsidRPr="001B2C1E">
        <w:rPr>
          <w:szCs w:val="28"/>
        </w:rPr>
        <w:t>.12.201</w:t>
      </w:r>
      <w:r>
        <w:rPr>
          <w:szCs w:val="28"/>
        </w:rPr>
        <w:t>7</w:t>
      </w:r>
      <w:r w:rsidRPr="001B2C1E">
        <w:rPr>
          <w:szCs w:val="28"/>
        </w:rPr>
        <w:t xml:space="preserve"> года </w:t>
      </w:r>
      <w:r w:rsidRPr="00A15001">
        <w:rPr>
          <w:szCs w:val="28"/>
        </w:rPr>
        <w:t>№</w:t>
      </w:r>
      <w:r>
        <w:rPr>
          <w:szCs w:val="28"/>
        </w:rPr>
        <w:t>86</w:t>
      </w:r>
      <w:r w:rsidRPr="00DB127F">
        <w:rPr>
          <w:szCs w:val="28"/>
        </w:rPr>
        <w:t xml:space="preserve"> по доходам в объеме </w:t>
      </w:r>
      <w:r>
        <w:rPr>
          <w:szCs w:val="28"/>
        </w:rPr>
        <w:t>1113,0</w:t>
      </w:r>
      <w:r w:rsidRPr="00DB127F">
        <w:rPr>
          <w:szCs w:val="28"/>
        </w:rPr>
        <w:t xml:space="preserve"> тыс. рублей, по расходам – </w:t>
      </w:r>
      <w:r>
        <w:rPr>
          <w:szCs w:val="28"/>
        </w:rPr>
        <w:t>1113,0</w:t>
      </w:r>
      <w:r w:rsidRPr="00DB127F">
        <w:rPr>
          <w:szCs w:val="28"/>
        </w:rPr>
        <w:t xml:space="preserve"> тыс. рублей, сбалансированный.</w:t>
      </w:r>
      <w:proofErr w:type="gramEnd"/>
    </w:p>
    <w:p w:rsidR="00D56CF3" w:rsidRDefault="00D56CF3" w:rsidP="00D56CF3">
      <w:pPr>
        <w:ind w:firstLine="644"/>
        <w:rPr>
          <w:szCs w:val="28"/>
        </w:rPr>
      </w:pPr>
      <w:r w:rsidRPr="00DB127F">
        <w:rPr>
          <w:szCs w:val="28"/>
        </w:rPr>
        <w:t xml:space="preserve">В течение отчетного года в решение </w:t>
      </w:r>
      <w:r>
        <w:rPr>
          <w:szCs w:val="28"/>
        </w:rPr>
        <w:t>4</w:t>
      </w:r>
      <w:r w:rsidRPr="00A15001">
        <w:rPr>
          <w:szCs w:val="28"/>
        </w:rPr>
        <w:t xml:space="preserve"> раз</w:t>
      </w:r>
      <w:r>
        <w:rPr>
          <w:szCs w:val="28"/>
        </w:rPr>
        <w:t>а</w:t>
      </w:r>
      <w:r w:rsidRPr="00DB127F">
        <w:rPr>
          <w:szCs w:val="28"/>
        </w:rPr>
        <w:t xml:space="preserve"> вносились изменения,  объем  дефицита изменялся один раз.</w:t>
      </w:r>
    </w:p>
    <w:p w:rsidR="00D56CF3" w:rsidRDefault="00D56CF3" w:rsidP="00D56CF3">
      <w:pPr>
        <w:ind w:firstLine="644"/>
        <w:rPr>
          <w:szCs w:val="28"/>
        </w:rPr>
      </w:pPr>
      <w:r>
        <w:rPr>
          <w:szCs w:val="28"/>
        </w:rPr>
        <w:t>С учетом изменений бюджет на 2018 год в окончательной редакции утвержден по доходам в объеме  1677,9 тыс. рублей, по расходам в объеме  1804,6 тыс. рублей, дефицит бюджета утвержден в размере 126,7 тыс. рублей.</w:t>
      </w:r>
    </w:p>
    <w:p w:rsidR="00D56CF3" w:rsidRDefault="00D56CF3" w:rsidP="00D56CF3">
      <w:pPr>
        <w:ind w:firstLine="644"/>
        <w:rPr>
          <w:szCs w:val="28"/>
        </w:rPr>
      </w:pPr>
      <w:r>
        <w:rPr>
          <w:szCs w:val="28"/>
        </w:rPr>
        <w:t>Первоначально утвержденные доходы бюджета увеличены на 564,9 тыс. рублей, на 50,7%, расходы – на  691,6 тыс. рублей, или на 62,1 процента.</w:t>
      </w:r>
    </w:p>
    <w:p w:rsidR="00D56CF3" w:rsidRDefault="00D56CF3" w:rsidP="00D56CF3">
      <w:pPr>
        <w:ind w:firstLine="644"/>
        <w:rPr>
          <w:szCs w:val="28"/>
        </w:rPr>
      </w:pPr>
      <w:r>
        <w:rPr>
          <w:szCs w:val="28"/>
        </w:rPr>
        <w:t xml:space="preserve"> За 2018 год доходная часть бюджета исполнена в сумме 3585,7 тыс. рублей, в 2,1 раза плановых назначений отчетного периода. К уровню 2017 года доходы снизились на 4,7 процента.</w:t>
      </w:r>
    </w:p>
    <w:p w:rsidR="00D56CF3" w:rsidRDefault="00D56CF3" w:rsidP="00D56CF3">
      <w:pPr>
        <w:ind w:firstLine="644"/>
        <w:rPr>
          <w:szCs w:val="28"/>
        </w:rPr>
      </w:pPr>
      <w:r>
        <w:rPr>
          <w:szCs w:val="28"/>
        </w:rPr>
        <w:t>Расходы бюджета в 2018 году исполнены в сумме 1803,6 тыс. рублей, плановые назначения исполнены на 99,9 процента. К уровню 2017 года расходы снизились на 1847,0 тыс. рублей, или на 50,6 процента.</w:t>
      </w:r>
    </w:p>
    <w:p w:rsidR="00D56CF3" w:rsidRDefault="00D56CF3" w:rsidP="00D56CF3">
      <w:pPr>
        <w:ind w:firstLine="644"/>
        <w:rPr>
          <w:szCs w:val="28"/>
        </w:rPr>
      </w:pPr>
      <w:r>
        <w:rPr>
          <w:szCs w:val="28"/>
        </w:rPr>
        <w:t xml:space="preserve">По итогам исполнения бюджета в 2018 году  при уточненном плановом показателе дефицита бюджета  в объеме 126,7 тыс. рублей, фактически сложился </w:t>
      </w:r>
      <w:proofErr w:type="spellStart"/>
      <w:r>
        <w:rPr>
          <w:szCs w:val="28"/>
        </w:rPr>
        <w:t>профицит</w:t>
      </w:r>
      <w:proofErr w:type="spellEnd"/>
      <w:r>
        <w:rPr>
          <w:szCs w:val="28"/>
        </w:rPr>
        <w:t xml:space="preserve"> в сумме  1782,1 тыс. рублей. </w:t>
      </w:r>
    </w:p>
    <w:p w:rsidR="00D2390C" w:rsidRDefault="00D2390C" w:rsidP="00D2390C">
      <w:pPr>
        <w:autoSpaceDE w:val="0"/>
        <w:autoSpaceDN w:val="0"/>
        <w:adjustRightInd w:val="0"/>
        <w:spacing w:before="12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1. </w:t>
      </w:r>
      <w:r w:rsidRPr="00BF5345">
        <w:rPr>
          <w:rFonts w:eastAsia="Times New Roman"/>
          <w:b/>
          <w:szCs w:val="28"/>
          <w:lang w:eastAsia="ru-RU"/>
        </w:rPr>
        <w:t>Провести</w:t>
      </w:r>
      <w:r>
        <w:rPr>
          <w:rFonts w:eastAsia="Times New Roman"/>
          <w:b/>
          <w:szCs w:val="28"/>
          <w:lang w:eastAsia="ru-RU"/>
        </w:rPr>
        <w:t xml:space="preserve"> анализ исполнения бюджета в разрезе доходных источников.</w:t>
      </w:r>
    </w:p>
    <w:p w:rsidR="00596F3C" w:rsidRDefault="00596F3C" w:rsidP="00596F3C">
      <w:pPr>
        <w:ind w:firstLine="708"/>
        <w:rPr>
          <w:szCs w:val="28"/>
        </w:rPr>
      </w:pPr>
      <w:r>
        <w:rPr>
          <w:szCs w:val="28"/>
        </w:rPr>
        <w:t xml:space="preserve">Решением </w:t>
      </w:r>
      <w:proofErr w:type="spellStart"/>
      <w:r>
        <w:rPr>
          <w:szCs w:val="28"/>
        </w:rPr>
        <w:t>Рябчинского</w:t>
      </w:r>
      <w:proofErr w:type="spellEnd"/>
      <w:r>
        <w:rPr>
          <w:szCs w:val="28"/>
        </w:rPr>
        <w:t xml:space="preserve"> сельского  Совета народных депутатов доходы бюджета утверждены в окончательной редакции в сумме 1677,9 тыс. рублей.</w:t>
      </w:r>
    </w:p>
    <w:p w:rsidR="00596F3C" w:rsidRDefault="00596F3C" w:rsidP="00596F3C">
      <w:pPr>
        <w:ind w:left="-142" w:firstLine="850"/>
        <w:rPr>
          <w:szCs w:val="28"/>
        </w:rPr>
      </w:pPr>
      <w:r>
        <w:rPr>
          <w:szCs w:val="28"/>
        </w:rPr>
        <w:t xml:space="preserve">Увеличение связано с ростом собственных доходов. </w:t>
      </w:r>
    </w:p>
    <w:p w:rsidR="00596F3C" w:rsidRDefault="00596F3C" w:rsidP="00596F3C">
      <w:pPr>
        <w:ind w:firstLine="708"/>
        <w:rPr>
          <w:szCs w:val="28"/>
        </w:rPr>
      </w:pPr>
      <w:r>
        <w:rPr>
          <w:szCs w:val="28"/>
        </w:rPr>
        <w:lastRenderedPageBreak/>
        <w:t>За 2018 год доходная часть бюджета муниципального образования «</w:t>
      </w:r>
      <w:proofErr w:type="spellStart"/>
      <w:r>
        <w:rPr>
          <w:szCs w:val="28"/>
        </w:rPr>
        <w:t>Рябчинское</w:t>
      </w:r>
      <w:proofErr w:type="spellEnd"/>
      <w:r>
        <w:rPr>
          <w:szCs w:val="28"/>
        </w:rPr>
        <w:t xml:space="preserve"> сельское поселение»  исполнена в сумме  3585,7  тыс. рублей, в 2,1 раза к первоначально утвержденным плановым назначениям.</w:t>
      </w:r>
    </w:p>
    <w:p w:rsidR="00596F3C" w:rsidRDefault="00596F3C" w:rsidP="00596F3C">
      <w:pPr>
        <w:ind w:firstLine="708"/>
        <w:rPr>
          <w:szCs w:val="28"/>
        </w:rPr>
      </w:pPr>
      <w:r>
        <w:rPr>
          <w:szCs w:val="28"/>
        </w:rPr>
        <w:t>Темп роста безвозмездных поступлений (10,5%) ниже темпа роста собственных доходов (89,5%) на 46,0 процента. План по собственным доходам исполнен в объеме 3208,0 тыс. рублей, или в 2,5 раза выше плановых назначений.</w:t>
      </w:r>
    </w:p>
    <w:p w:rsidR="00596F3C" w:rsidRDefault="00596F3C" w:rsidP="00596F3C">
      <w:pPr>
        <w:ind w:firstLine="708"/>
        <w:rPr>
          <w:szCs w:val="28"/>
        </w:rPr>
      </w:pPr>
      <w:r w:rsidRPr="00573933">
        <w:rPr>
          <w:szCs w:val="28"/>
        </w:rPr>
        <w:t>Исполнени</w:t>
      </w:r>
      <w:r w:rsidRPr="008A0CFA">
        <w:rPr>
          <w:szCs w:val="28"/>
        </w:rPr>
        <w:t>е</w:t>
      </w:r>
      <w:r>
        <w:rPr>
          <w:szCs w:val="28"/>
        </w:rPr>
        <w:t xml:space="preserve"> установленных заданий  по налоговым и неналоговым доходам обеспечено на 246,7 процента. В структуре собственных доходов наименьший удельный вес занимают неналоговые доходы, на их долю приходится 65,4%, неналоговые доходы составляют 34,6% собственных доходов бюджета.</w:t>
      </w:r>
    </w:p>
    <w:p w:rsidR="00596F3C" w:rsidRPr="00AB5511" w:rsidRDefault="00596F3C" w:rsidP="00596F3C">
      <w:pPr>
        <w:rPr>
          <w:szCs w:val="28"/>
        </w:rPr>
      </w:pPr>
      <w:r>
        <w:rPr>
          <w:szCs w:val="28"/>
        </w:rPr>
        <w:t>В 2017 году основным доходным источником, сформировавшим  собственные доходы бюджета муниципального образования, являются доходы от продажи земли.</w:t>
      </w:r>
    </w:p>
    <w:p w:rsidR="00596F3C" w:rsidRDefault="00596F3C" w:rsidP="00596F3C">
      <w:pPr>
        <w:ind w:firstLine="708"/>
        <w:rPr>
          <w:szCs w:val="28"/>
        </w:rPr>
      </w:pPr>
      <w:r>
        <w:rPr>
          <w:szCs w:val="28"/>
        </w:rPr>
        <w:t xml:space="preserve">За 2018 год налоговые доходы в бюджет поступили в сумме  1110,3 тыс. рублей, или 100,2% уточненного плана. </w:t>
      </w:r>
    </w:p>
    <w:p w:rsidR="00596F3C" w:rsidRDefault="00596F3C" w:rsidP="00596F3C">
      <w:pPr>
        <w:ind w:firstLine="708"/>
        <w:rPr>
          <w:szCs w:val="28"/>
        </w:rPr>
      </w:pPr>
      <w:r>
        <w:rPr>
          <w:szCs w:val="28"/>
        </w:rPr>
        <w:t>По группе налоговых доходов выполнение плановых назначений  обеспечено по всем источникам утвержденных назначений.</w:t>
      </w:r>
    </w:p>
    <w:p w:rsidR="00596F3C" w:rsidRDefault="00596F3C" w:rsidP="00596F3C">
      <w:pPr>
        <w:ind w:firstLine="708"/>
        <w:rPr>
          <w:szCs w:val="28"/>
        </w:rPr>
      </w:pPr>
      <w:r>
        <w:rPr>
          <w:szCs w:val="28"/>
        </w:rPr>
        <w:t>В структуре налоговых доходов наибольший удельный вес занимает земельный налог</w:t>
      </w:r>
      <w:r>
        <w:t>,</w:t>
      </w:r>
      <w:r>
        <w:rPr>
          <w:szCs w:val="28"/>
        </w:rPr>
        <w:t xml:space="preserve"> на его долю приходится 69,9% налоговых доходов бюджета.</w:t>
      </w:r>
    </w:p>
    <w:p w:rsidR="00596F3C" w:rsidRDefault="00596F3C" w:rsidP="00596F3C">
      <w:pPr>
        <w:ind w:firstLine="708"/>
        <w:rPr>
          <w:szCs w:val="28"/>
        </w:rPr>
      </w:pPr>
      <w:r w:rsidRPr="00133689">
        <w:rPr>
          <w:szCs w:val="28"/>
        </w:rPr>
        <w:t>Налог на доходы физических лиц</w:t>
      </w:r>
      <w:r>
        <w:rPr>
          <w:szCs w:val="28"/>
        </w:rPr>
        <w:t xml:space="preserve"> (НДФЛ) поступил в бюджет в сумме 53,4  тыс. рублей, или 100,7% плана. Первоначальный план по НДФЛ снижен на 66,0 тыс. рублей, исполнение к первоначальным плановым показателям составляет 44,9 процента. Темп роста поступления налога к уровню 2017 года - 63,4 процента. </w:t>
      </w:r>
    </w:p>
    <w:p w:rsidR="00596F3C" w:rsidRDefault="00596F3C" w:rsidP="00596F3C">
      <w:pPr>
        <w:ind w:firstLine="708"/>
        <w:rPr>
          <w:szCs w:val="28"/>
        </w:rPr>
      </w:pPr>
      <w:r w:rsidRPr="00133689">
        <w:rPr>
          <w:szCs w:val="28"/>
        </w:rPr>
        <w:t>Единый сельскохозяйственный налог</w:t>
      </w:r>
      <w:r>
        <w:rPr>
          <w:szCs w:val="28"/>
        </w:rPr>
        <w:t xml:space="preserve"> поступил в бюджет в сумме    207,9 тыс. рублей, что составляет   100,4% уточненных плановых назначений. Исполнение к первоначальным плановым показателям составляет 266,5 процента. Темп роста поступления налога к уровню 2017 года увеличился в 3,7 раза. </w:t>
      </w:r>
    </w:p>
    <w:p w:rsidR="00596F3C" w:rsidRDefault="00596F3C" w:rsidP="00596F3C">
      <w:pPr>
        <w:ind w:firstLine="708"/>
        <w:rPr>
          <w:szCs w:val="28"/>
        </w:rPr>
      </w:pPr>
      <w:r w:rsidRPr="00133689">
        <w:rPr>
          <w:szCs w:val="28"/>
        </w:rPr>
        <w:t>Налог на имущество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поступил в 2018 году в сумме 72,8 тыс. рублей, или 101,1% плана. Первоначальный план увеличен на 21,8 тыс. рублей, исполнение к первоначальным плановым показателям </w:t>
      </w:r>
      <w:r w:rsidRPr="00DE16BE">
        <w:rPr>
          <w:szCs w:val="28"/>
        </w:rPr>
        <w:t xml:space="preserve">составило </w:t>
      </w:r>
      <w:r>
        <w:rPr>
          <w:szCs w:val="28"/>
        </w:rPr>
        <w:t>142,7 процента. Темп роста поступления налога к уровню 2017 года составляет 71,9 процента.</w:t>
      </w:r>
    </w:p>
    <w:p w:rsidR="00596F3C" w:rsidRDefault="00596F3C" w:rsidP="00596F3C">
      <w:pPr>
        <w:ind w:firstLine="708"/>
        <w:rPr>
          <w:szCs w:val="28"/>
        </w:rPr>
      </w:pPr>
      <w:r>
        <w:rPr>
          <w:szCs w:val="28"/>
        </w:rPr>
        <w:t xml:space="preserve">В 2018 году земельный налог поступил в бюджет в сумме 776,2 тыс. рублей, или 100,0% плана. Первоначальный план увеличен на 266,3 тыс. рублей, исполнение к первоначальным плановым показателям составило 152,2  процента. Темп роста поступления налога к уровню 2017 года составил 129,9 процента. </w:t>
      </w:r>
    </w:p>
    <w:p w:rsidR="00596F3C" w:rsidRPr="00596F3C" w:rsidRDefault="00596F3C" w:rsidP="00596F3C">
      <w:pPr>
        <w:ind w:left="709" w:firstLine="0"/>
        <w:rPr>
          <w:b/>
          <w:szCs w:val="28"/>
        </w:rPr>
      </w:pPr>
    </w:p>
    <w:p w:rsidR="00596F3C" w:rsidRDefault="00596F3C" w:rsidP="00596F3C">
      <w:pPr>
        <w:ind w:firstLine="708"/>
        <w:rPr>
          <w:szCs w:val="28"/>
        </w:rPr>
      </w:pPr>
      <w:r>
        <w:rPr>
          <w:szCs w:val="28"/>
        </w:rPr>
        <w:lastRenderedPageBreak/>
        <w:t>За 2018 год в бюджет поступило 2097,6 тыс. рублей неналоговых доходов. Уточненный годовой план исполнен в 10,9 раза. В структуре собственных доходов неналоговые доходы составляют 65,4%, что на 16,6 процентного пункта выше уровня 2017 года.</w:t>
      </w:r>
    </w:p>
    <w:p w:rsidR="00596F3C" w:rsidRDefault="00596F3C" w:rsidP="00596F3C">
      <w:pPr>
        <w:ind w:firstLine="708"/>
        <w:rPr>
          <w:szCs w:val="28"/>
        </w:rPr>
      </w:pPr>
      <w:r>
        <w:rPr>
          <w:szCs w:val="28"/>
        </w:rPr>
        <w:t>Основным источником, сформировавшим неналоговые доходы бюджета в 2018 году, являются доходы от продажи земли,</w:t>
      </w:r>
      <w:r w:rsidRPr="00AB5511">
        <w:rPr>
          <w:szCs w:val="28"/>
        </w:rPr>
        <w:t xml:space="preserve"> </w:t>
      </w:r>
      <w:r>
        <w:rPr>
          <w:szCs w:val="28"/>
        </w:rPr>
        <w:t>н</w:t>
      </w:r>
      <w:r w:rsidRPr="00AB5511">
        <w:rPr>
          <w:szCs w:val="28"/>
        </w:rPr>
        <w:t xml:space="preserve">а их долю приходится </w:t>
      </w:r>
      <w:r>
        <w:rPr>
          <w:szCs w:val="28"/>
        </w:rPr>
        <w:t>99,3</w:t>
      </w:r>
      <w:r w:rsidRPr="00AB5511">
        <w:rPr>
          <w:szCs w:val="28"/>
        </w:rPr>
        <w:t>% поступивших собственных доходов.</w:t>
      </w:r>
    </w:p>
    <w:p w:rsidR="00596F3C" w:rsidRPr="00AB5511" w:rsidRDefault="00596F3C" w:rsidP="00596F3C">
      <w:pPr>
        <w:ind w:firstLine="708"/>
        <w:rPr>
          <w:szCs w:val="28"/>
        </w:rPr>
      </w:pPr>
      <w:r>
        <w:rPr>
          <w:szCs w:val="28"/>
        </w:rPr>
        <w:t>Доходы от аренды имущества составили 13,7 тыс. рублей, что составляет 137,0% к уровню 2017 года.</w:t>
      </w:r>
    </w:p>
    <w:p w:rsidR="00596F3C" w:rsidRDefault="00596F3C" w:rsidP="00596F3C">
      <w:pPr>
        <w:ind w:firstLine="708"/>
        <w:rPr>
          <w:szCs w:val="28"/>
        </w:rPr>
      </w:pPr>
      <w:r>
        <w:rPr>
          <w:szCs w:val="28"/>
        </w:rPr>
        <w:t>Безвозмездные поступления от других бюджетов бюджетной системы Российской Федерации в 2018 году первоначально были запланированы в доходной части бюджета в объеме  353,9 тыс. рублей.</w:t>
      </w:r>
    </w:p>
    <w:p w:rsidR="00596F3C" w:rsidRDefault="00596F3C" w:rsidP="00596F3C">
      <w:pPr>
        <w:ind w:firstLine="708"/>
        <w:rPr>
          <w:szCs w:val="28"/>
        </w:rPr>
      </w:pPr>
      <w:r>
        <w:rPr>
          <w:szCs w:val="28"/>
        </w:rPr>
        <w:t>В ходе исполнения бюджета безвозмездные поступления были увеличены на 23,8 тыс. рублей и утверждены решением о бюджете в окончательной редакции в сумме  377,7 тыс. рублей. Фактический объем поступлений составил 100,0% утвержденного плана или 377,7 тыс. рублей.</w:t>
      </w:r>
    </w:p>
    <w:p w:rsidR="00EC236D" w:rsidRDefault="00596F3C" w:rsidP="00596F3C">
      <w:pPr>
        <w:autoSpaceDE w:val="0"/>
        <w:autoSpaceDN w:val="0"/>
        <w:adjustRightInd w:val="0"/>
        <w:spacing w:before="120"/>
        <w:rPr>
          <w:rFonts w:eastAsia="Times New Roman"/>
          <w:b/>
          <w:szCs w:val="28"/>
          <w:lang w:eastAsia="ru-RU"/>
        </w:rPr>
      </w:pPr>
      <w:r>
        <w:rPr>
          <w:szCs w:val="28"/>
        </w:rPr>
        <w:t>К уровню 2017 года общий объем безвозмездных поступлений снизился на 1748,0  тыс. рублей, или на 82,2 процента</w:t>
      </w:r>
    </w:p>
    <w:p w:rsidR="00C50B01" w:rsidRDefault="00C50B01" w:rsidP="00C50B01">
      <w:pPr>
        <w:ind w:firstLine="708"/>
        <w:rPr>
          <w:szCs w:val="28"/>
        </w:rPr>
      </w:pPr>
      <w:r>
        <w:rPr>
          <w:szCs w:val="28"/>
        </w:rPr>
        <w:t xml:space="preserve">В общем объеме безвозмездных поступлений на долю </w:t>
      </w:r>
      <w:r>
        <w:rPr>
          <w:b/>
          <w:szCs w:val="28"/>
        </w:rPr>
        <w:t xml:space="preserve">дотаций </w:t>
      </w:r>
      <w:r>
        <w:rPr>
          <w:szCs w:val="28"/>
        </w:rPr>
        <w:t>приходится 78,4 процента. Утвержденный решением о бюджете объем  исполнен в сумме 296,0 тыс. рублей, или 100,0% плановых назначений, темп роста к уровню 2017 года составил 31,5 процента.</w:t>
      </w:r>
    </w:p>
    <w:p w:rsidR="00C50B01" w:rsidRDefault="00C50B01" w:rsidP="00C50B01">
      <w:pPr>
        <w:ind w:firstLine="708"/>
        <w:rPr>
          <w:szCs w:val="28"/>
        </w:rPr>
      </w:pPr>
      <w:r>
        <w:rPr>
          <w:i/>
          <w:szCs w:val="28"/>
        </w:rPr>
        <w:t>Дотации на выравнивание уровня бюджетной обеспеченности</w:t>
      </w:r>
      <w:r>
        <w:rPr>
          <w:szCs w:val="28"/>
        </w:rPr>
        <w:t xml:space="preserve"> поступили в бюджет в объеме плановых назначений в сумме  50,0 тыс. рублей. К уровню 2017 года поступления снизились на 36,0 тыс. рублей.</w:t>
      </w:r>
    </w:p>
    <w:p w:rsidR="00C50B01" w:rsidRDefault="00C50B01" w:rsidP="00C50B01">
      <w:pPr>
        <w:ind w:firstLine="708"/>
        <w:rPr>
          <w:szCs w:val="28"/>
        </w:rPr>
      </w:pPr>
      <w:r>
        <w:rPr>
          <w:i/>
          <w:szCs w:val="28"/>
        </w:rPr>
        <w:t>Дотация на поддержку мер по обеспечению сбалансированности бюджетов</w:t>
      </w:r>
      <w:r>
        <w:rPr>
          <w:szCs w:val="28"/>
        </w:rPr>
        <w:t xml:space="preserve"> в бюджет поступила в сумме 246,0 тыс. рублей, годовой утвержденный план исполнен на 100,0% процента. К уровню 2017 года поступления снизились на 71,1 процента.</w:t>
      </w:r>
    </w:p>
    <w:p w:rsidR="00C50B01" w:rsidRDefault="00C50B01" w:rsidP="00C50B01">
      <w:pPr>
        <w:ind w:firstLine="708"/>
        <w:rPr>
          <w:szCs w:val="28"/>
        </w:rPr>
      </w:pPr>
      <w:r w:rsidRPr="008C3D67">
        <w:rPr>
          <w:szCs w:val="28"/>
        </w:rPr>
        <w:t>Субвенции</w:t>
      </w:r>
      <w:r>
        <w:rPr>
          <w:szCs w:val="28"/>
        </w:rPr>
        <w:t xml:space="preserve"> в структуре безвозмездных поступлений составили 19,5 процента. Объем полученных из областного бюджета субвенций в 2018 году составил 73,7 тыс. рублей, или 100,0% плановых назначений.</w:t>
      </w:r>
      <w:r w:rsidRPr="003B23AA">
        <w:rPr>
          <w:szCs w:val="28"/>
        </w:rPr>
        <w:t xml:space="preserve"> </w:t>
      </w:r>
      <w:r>
        <w:rPr>
          <w:szCs w:val="28"/>
        </w:rPr>
        <w:t xml:space="preserve">К уровню 2017 года поступления увеличились на 21,2 процентного пункта. </w:t>
      </w:r>
    </w:p>
    <w:p w:rsidR="00C50B01" w:rsidRDefault="00C50B01" w:rsidP="00C50B01">
      <w:pPr>
        <w:ind w:firstLine="708"/>
        <w:rPr>
          <w:szCs w:val="28"/>
        </w:rPr>
      </w:pPr>
      <w:r w:rsidRPr="008C3D67">
        <w:rPr>
          <w:szCs w:val="28"/>
        </w:rPr>
        <w:t>Прочие межбюджетные трансферты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 структуре безвозмездных поступлений занимают 2,1 процента. Поступления в бюджет составили 8,0 тыс. рублей, или 100,0% плановых назначений.  </w:t>
      </w:r>
    </w:p>
    <w:p w:rsidR="00D2390C" w:rsidRDefault="00D2390C" w:rsidP="00D2390C">
      <w:pPr>
        <w:spacing w:before="12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2. </w:t>
      </w:r>
      <w:r w:rsidRPr="005437D6">
        <w:rPr>
          <w:rFonts w:eastAsia="Times New Roman"/>
          <w:b/>
          <w:szCs w:val="28"/>
          <w:lang w:eastAsia="ru-RU"/>
        </w:rPr>
        <w:t>Провест</w:t>
      </w:r>
      <w:r>
        <w:rPr>
          <w:rFonts w:eastAsia="Times New Roman"/>
          <w:b/>
          <w:szCs w:val="28"/>
          <w:lang w:eastAsia="ru-RU"/>
        </w:rPr>
        <w:t>и анализ исполнения бюджета по расходам.</w:t>
      </w:r>
    </w:p>
    <w:p w:rsidR="00BF484B" w:rsidRPr="000E31FF" w:rsidRDefault="00BF484B" w:rsidP="00BF484B">
      <w:pPr>
        <w:ind w:left="284" w:firstLine="708"/>
        <w:rPr>
          <w:szCs w:val="28"/>
        </w:rPr>
      </w:pPr>
      <w:r w:rsidRPr="000E31FF">
        <w:rPr>
          <w:szCs w:val="28"/>
        </w:rPr>
        <w:t xml:space="preserve">Решением о бюджете в окончательной редакции расходы утверждены в сумме </w:t>
      </w:r>
      <w:r>
        <w:rPr>
          <w:szCs w:val="28"/>
        </w:rPr>
        <w:t>1804,5</w:t>
      </w:r>
      <w:r w:rsidRPr="000E31FF">
        <w:rPr>
          <w:szCs w:val="28"/>
        </w:rPr>
        <w:t xml:space="preserve"> тыс. рублей, по сравнению с первоначально </w:t>
      </w:r>
      <w:proofErr w:type="gramStart"/>
      <w:r w:rsidRPr="000E31FF">
        <w:rPr>
          <w:szCs w:val="28"/>
        </w:rPr>
        <w:t>утвержденными</w:t>
      </w:r>
      <w:proofErr w:type="gramEnd"/>
      <w:r w:rsidRPr="000E31FF">
        <w:rPr>
          <w:szCs w:val="28"/>
        </w:rPr>
        <w:t xml:space="preserve"> расходы увеличены на </w:t>
      </w:r>
      <w:r>
        <w:rPr>
          <w:szCs w:val="28"/>
        </w:rPr>
        <w:t>691,6</w:t>
      </w:r>
      <w:r w:rsidRPr="000E31FF">
        <w:rPr>
          <w:szCs w:val="28"/>
        </w:rPr>
        <w:t xml:space="preserve"> тыс. рублей или </w:t>
      </w:r>
      <w:r>
        <w:rPr>
          <w:szCs w:val="28"/>
        </w:rPr>
        <w:t>62,1 процента</w:t>
      </w:r>
      <w:r w:rsidRPr="000E31FF">
        <w:rPr>
          <w:szCs w:val="28"/>
        </w:rPr>
        <w:t>.</w:t>
      </w:r>
    </w:p>
    <w:p w:rsidR="00BF484B" w:rsidRDefault="00BF484B" w:rsidP="00BF484B">
      <w:pPr>
        <w:ind w:firstLine="284"/>
        <w:rPr>
          <w:szCs w:val="28"/>
        </w:rPr>
      </w:pPr>
      <w:r>
        <w:rPr>
          <w:szCs w:val="28"/>
        </w:rPr>
        <w:lastRenderedPageBreak/>
        <w:tab/>
        <w:t>Расходы бюджета исполнены в 2018 году в сумме 1803,5 тыс. рублей, что составляет 99,9% к уточненным бюджетным ассигнованиям. К уровню 2017 года расходы снижены на 1847,0  тыс. рублей, или на 50,6 процента.</w:t>
      </w:r>
    </w:p>
    <w:p w:rsidR="00BF484B" w:rsidRDefault="00BF484B" w:rsidP="00BF484B">
      <w:pPr>
        <w:ind w:left="142" w:firstLine="566"/>
        <w:rPr>
          <w:szCs w:val="28"/>
        </w:rPr>
      </w:pPr>
      <w:r>
        <w:rPr>
          <w:szCs w:val="28"/>
        </w:rPr>
        <w:t>На 100,0% исполнены обязательства по 5 разделам, по разделу 05 «Жилищно-коммунальное хозяйство»  на 99,7 процента. По сравнению с предшествующим  2017 годом отмечается снижение расходов бюджета на 1847,0 тыс. рублей, или на 50,6 процента</w:t>
      </w:r>
      <w:r w:rsidRPr="00E154CA">
        <w:rPr>
          <w:b/>
          <w:szCs w:val="28"/>
        </w:rPr>
        <w:t>.</w:t>
      </w:r>
      <w:r>
        <w:rPr>
          <w:szCs w:val="28"/>
        </w:rPr>
        <w:t xml:space="preserve"> </w:t>
      </w:r>
    </w:p>
    <w:p w:rsidR="00BF484B" w:rsidRDefault="00BF484B" w:rsidP="00BF484B">
      <w:pPr>
        <w:ind w:left="142" w:firstLine="566"/>
        <w:rPr>
          <w:szCs w:val="28"/>
        </w:rPr>
      </w:pPr>
      <w:r>
        <w:rPr>
          <w:szCs w:val="28"/>
        </w:rPr>
        <w:t xml:space="preserve">Расходы  бюджета по разделу </w:t>
      </w:r>
      <w:r w:rsidRPr="00BF484B">
        <w:rPr>
          <w:szCs w:val="28"/>
        </w:rPr>
        <w:t>01 «Общегосударственные расходы»</w:t>
      </w:r>
      <w:r>
        <w:rPr>
          <w:szCs w:val="28"/>
        </w:rPr>
        <w:t xml:space="preserve"> в проверяемом периоде исполнены в объеме  1189,9  тыс. рублей, или 100,0% от утвержденных сводной бюджетной росписью назначений.</w:t>
      </w:r>
    </w:p>
    <w:p w:rsidR="00BF484B" w:rsidRDefault="00BF484B" w:rsidP="00BF484B">
      <w:pPr>
        <w:ind w:left="142" w:firstLine="566"/>
        <w:rPr>
          <w:szCs w:val="28"/>
        </w:rPr>
      </w:pPr>
      <w:r>
        <w:rPr>
          <w:szCs w:val="28"/>
        </w:rPr>
        <w:t>По сравнению с предшествующим периодом расходы по данному разделу снизились на 34,2 процента. Доля расходов раздела в общем объеме составила 66,0%, что на 16,4 процентных пункта больше показателей прошлого года.</w:t>
      </w:r>
    </w:p>
    <w:p w:rsidR="00BF484B" w:rsidRDefault="00BF484B" w:rsidP="00BF484B">
      <w:pPr>
        <w:ind w:left="142" w:firstLine="566"/>
        <w:rPr>
          <w:szCs w:val="28"/>
        </w:rPr>
      </w:pPr>
      <w:r w:rsidRPr="008A5758">
        <w:rPr>
          <w:szCs w:val="28"/>
        </w:rPr>
        <w:t>Расходы по разделу</w:t>
      </w:r>
      <w:r>
        <w:rPr>
          <w:szCs w:val="28"/>
        </w:rPr>
        <w:t xml:space="preserve"> 02 </w:t>
      </w:r>
      <w:r w:rsidRPr="007D7AD4">
        <w:rPr>
          <w:szCs w:val="28"/>
        </w:rPr>
        <w:t>«Национальная оборона»</w:t>
      </w:r>
      <w:r>
        <w:rPr>
          <w:b/>
          <w:szCs w:val="28"/>
        </w:rPr>
        <w:t xml:space="preserve"> </w:t>
      </w:r>
      <w:r>
        <w:rPr>
          <w:szCs w:val="28"/>
        </w:rPr>
        <w:t>утверждены в объеме 73,7 тыс. рублей, исполнены на 100,0% к утвержденным плановым назначениям. К уровню 2017 года расходы увеличились на 24,3 процента. Расходы направлены на осуществление отдельных полномочий по первичному воинскому учету на территориях, где отсутствуют военные комиссариаты.</w:t>
      </w:r>
    </w:p>
    <w:p w:rsidR="00BF484B" w:rsidRDefault="00BF484B" w:rsidP="00BF484B">
      <w:pPr>
        <w:ind w:left="142" w:firstLine="566"/>
        <w:rPr>
          <w:szCs w:val="28"/>
        </w:rPr>
      </w:pPr>
      <w:r>
        <w:rPr>
          <w:szCs w:val="28"/>
        </w:rPr>
        <w:t xml:space="preserve">Плановые назначения по разделу </w:t>
      </w:r>
      <w:r w:rsidRPr="007D7AD4">
        <w:rPr>
          <w:szCs w:val="28"/>
        </w:rPr>
        <w:t>04 «Национальная экономика»</w:t>
      </w:r>
      <w:r>
        <w:rPr>
          <w:szCs w:val="28"/>
        </w:rPr>
        <w:t xml:space="preserve"> исполнены на 100,0% и составили  75,8  тыс. рублей. </w:t>
      </w:r>
    </w:p>
    <w:p w:rsidR="00BF484B" w:rsidRDefault="00BF484B" w:rsidP="00BF484B">
      <w:pPr>
        <w:ind w:left="142" w:firstLine="566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По разделу </w:t>
      </w:r>
      <w:r w:rsidRPr="007D7AD4">
        <w:rPr>
          <w:szCs w:val="28"/>
        </w:rPr>
        <w:t>05 «</w:t>
      </w:r>
      <w:r w:rsidRPr="007D7AD4">
        <w:rPr>
          <w:rFonts w:eastAsia="Times New Roman"/>
          <w:szCs w:val="28"/>
          <w:lang w:eastAsia="ru-RU"/>
        </w:rPr>
        <w:t xml:space="preserve">Жилищно-коммунальное хозяйство» </w:t>
      </w:r>
      <w:r>
        <w:rPr>
          <w:rFonts w:eastAsia="Times New Roman"/>
          <w:szCs w:val="28"/>
          <w:lang w:eastAsia="ru-RU"/>
        </w:rPr>
        <w:t>на 2018 год расходные обязательства бюджетом предусмотрены в объеме 373,1 тыс. рублей. Исполнение сложилось в сумме 372,1 тыс. рублей, или 99,7% плановых назначений. Расходы  представлены  одним подразделом 05 03 «Благоустройство».</w:t>
      </w:r>
    </w:p>
    <w:p w:rsidR="00BF484B" w:rsidRDefault="00BF484B" w:rsidP="00BF484B">
      <w:pPr>
        <w:ind w:left="142" w:firstLine="566"/>
        <w:rPr>
          <w:rFonts w:eastAsia="Times New Roman"/>
          <w:szCs w:val="28"/>
          <w:lang w:eastAsia="ru-RU"/>
        </w:rPr>
      </w:pPr>
      <w:r w:rsidRPr="007D7AD4">
        <w:rPr>
          <w:rFonts w:eastAsia="Times New Roman"/>
          <w:szCs w:val="28"/>
          <w:lang w:eastAsia="ru-RU"/>
        </w:rPr>
        <w:t>По разделу 08 «Культура, кинематография»</w:t>
      </w:r>
      <w:r>
        <w:rPr>
          <w:rFonts w:eastAsia="Times New Roman"/>
          <w:szCs w:val="28"/>
          <w:lang w:eastAsia="ru-RU"/>
        </w:rPr>
        <w:t xml:space="preserve"> на 201</w:t>
      </w:r>
      <w:r w:rsidR="00025B57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 xml:space="preserve"> год  расходы бюджета с учетом внесенных изменений утверждены в объеме  89,0  тыс. рублей, исполнены на 100,0 процента. В общем объеме бюджета доля расходов по разделу составила 4,9 процента.</w:t>
      </w:r>
    </w:p>
    <w:p w:rsidR="00BF484B" w:rsidRDefault="00BF484B" w:rsidP="00BF484B">
      <w:pPr>
        <w:ind w:left="142" w:firstLine="566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По разделу </w:t>
      </w:r>
      <w:r w:rsidRPr="00025B57">
        <w:rPr>
          <w:rFonts w:eastAsia="Times New Roman"/>
          <w:szCs w:val="28"/>
          <w:lang w:eastAsia="ru-RU"/>
        </w:rPr>
        <w:t>11 «Физическая культура и спорт»</w:t>
      </w:r>
      <w:r>
        <w:rPr>
          <w:rFonts w:eastAsia="Times New Roman"/>
          <w:szCs w:val="28"/>
          <w:lang w:eastAsia="ru-RU"/>
        </w:rPr>
        <w:t xml:space="preserve"> на 201</w:t>
      </w:r>
      <w:r w:rsidR="00025B57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 xml:space="preserve"> год  объем бюджетных расходов утвержден в сумме 3,0   тыс. рублей, исполнение составило  3,0  тыс. рублей или 100,0 процента.</w:t>
      </w:r>
    </w:p>
    <w:p w:rsidR="00BF484B" w:rsidRDefault="00BF484B" w:rsidP="00BF484B">
      <w:pPr>
        <w:ind w:left="142" w:firstLine="566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Анализ динамики расходов бюджета по данному разделу свидетельствует, что к уровню 2017 года объем расходов остался на том же уровне. В общем объеме расходов бюджета доля кассового исполнения по разделу составила 0,2 процента.</w:t>
      </w:r>
    </w:p>
    <w:p w:rsidR="00C50B01" w:rsidRDefault="00C50B01" w:rsidP="00D2390C">
      <w:pPr>
        <w:spacing w:after="120"/>
        <w:rPr>
          <w:rFonts w:eastAsia="Times New Roman"/>
          <w:szCs w:val="28"/>
          <w:lang w:eastAsia="ru-RU"/>
        </w:rPr>
      </w:pPr>
    </w:p>
    <w:p w:rsidR="00C50B01" w:rsidRDefault="00C50B01" w:rsidP="00D2390C">
      <w:pPr>
        <w:spacing w:after="120"/>
        <w:rPr>
          <w:rFonts w:eastAsia="Times New Roman"/>
          <w:szCs w:val="28"/>
          <w:lang w:eastAsia="ru-RU"/>
        </w:rPr>
      </w:pPr>
    </w:p>
    <w:p w:rsidR="00C50B01" w:rsidRDefault="00C50B01" w:rsidP="00D2390C">
      <w:pPr>
        <w:spacing w:after="120"/>
        <w:rPr>
          <w:rFonts w:eastAsia="Times New Roman"/>
          <w:szCs w:val="28"/>
          <w:lang w:eastAsia="ru-RU"/>
        </w:rPr>
      </w:pPr>
    </w:p>
    <w:p w:rsidR="00C50B01" w:rsidRDefault="00C50B01" w:rsidP="00D2390C">
      <w:pPr>
        <w:spacing w:after="120"/>
        <w:rPr>
          <w:rFonts w:eastAsia="Times New Roman"/>
          <w:szCs w:val="28"/>
          <w:lang w:eastAsia="ru-RU"/>
        </w:rPr>
      </w:pPr>
    </w:p>
    <w:p w:rsidR="00D2390C" w:rsidRDefault="00D2390C" w:rsidP="00D2390C">
      <w:pPr>
        <w:spacing w:after="120"/>
        <w:rPr>
          <w:rFonts w:eastAsia="Times New Roman"/>
          <w:szCs w:val="28"/>
          <w:lang w:eastAsia="ru-RU"/>
        </w:rPr>
      </w:pPr>
      <w:r w:rsidRPr="00F67E83">
        <w:rPr>
          <w:rFonts w:eastAsia="Times New Roman"/>
          <w:szCs w:val="28"/>
          <w:lang w:eastAsia="ru-RU"/>
        </w:rPr>
        <w:lastRenderedPageBreak/>
        <w:t>Инфор</w:t>
      </w:r>
      <w:r w:rsidRPr="002D00AD">
        <w:rPr>
          <w:rFonts w:eastAsia="Times New Roman"/>
          <w:szCs w:val="28"/>
          <w:lang w:eastAsia="ru-RU"/>
        </w:rPr>
        <w:t>мация</w:t>
      </w:r>
      <w:r>
        <w:rPr>
          <w:rFonts w:eastAsia="Times New Roman"/>
          <w:szCs w:val="28"/>
          <w:lang w:eastAsia="ru-RU"/>
        </w:rPr>
        <w:t xml:space="preserve"> об исполнении бюджета по видам</w:t>
      </w:r>
      <w:r w:rsidR="00143727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расходов представлена в таблице.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560"/>
        <w:gridCol w:w="1417"/>
        <w:gridCol w:w="1418"/>
        <w:gridCol w:w="850"/>
        <w:gridCol w:w="851"/>
      </w:tblGrid>
      <w:tr w:rsidR="00D2390C" w:rsidTr="00C13F3C">
        <w:trPr>
          <w:trHeight w:val="128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в 2017 году, </w:t>
            </w:r>
          </w:p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</w:tr>
      <w:tr w:rsidR="00D2390C" w:rsidTr="00C13F3C">
        <w:trPr>
          <w:trHeight w:val="84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Утверждено,</w:t>
            </w:r>
          </w:p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Исполнено,</w:t>
            </w:r>
          </w:p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испол-нения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уд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ес,</w:t>
            </w:r>
          </w:p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D2390C" w:rsidTr="00C13F3C">
        <w:trPr>
          <w:trHeight w:val="57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 «Расходы на выплаты персоналу в целях обеспечения выполнения функций муниципальными органами»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192D4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602F49" w:rsidP="00143727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63776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63776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045ED0" w:rsidP="00FE2332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D2390C" w:rsidTr="00C13F3C">
        <w:trPr>
          <w:trHeight w:val="44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 «Закупка товаров, работ и услуг для обеспечения муниципальных нужд»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192D4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1130,1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8E353A" w:rsidP="00463776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</w:t>
            </w:r>
            <w:r w:rsidR="0046377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8E353A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63776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045ED0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D2390C" w:rsidTr="00C13F3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right="-108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500 «Межбюджетные трансферты»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192D4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8E353A" w:rsidP="006A71C4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63776" w:rsidP="009F3DF7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63776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045ED0" w:rsidP="00FE2332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2390C" w:rsidTr="00C13F3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right="-108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600 «Субсидии бюджетным учреждениям»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192D4B" w:rsidP="00192D4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8E353A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63776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63776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045ED0" w:rsidP="00FE2332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D2390C" w:rsidTr="00C13F3C">
        <w:trPr>
          <w:trHeight w:val="31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800 «Иные бюджетные ассигнования»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192D4B" w:rsidP="00192D4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8E353A" w:rsidP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63776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63776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045ED0" w:rsidP="00877B4B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2390C" w:rsidTr="00C13F3C">
        <w:trPr>
          <w:trHeight w:val="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754E9A">
            <w:pPr>
              <w:spacing w:line="276" w:lineRule="auto"/>
              <w:ind w:left="-108" w:right="-81"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3650,5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8E353A" w:rsidP="00463776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  <w:r w:rsidR="0046377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46377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8E353A" w:rsidP="00463776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1803,</w:t>
            </w:r>
            <w:r w:rsidR="0046377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63776">
            <w:pPr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045ED0">
            <w:pPr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D2390C" w:rsidRDefault="00D2390C" w:rsidP="00D2390C">
      <w:pPr>
        <w:spacing w:before="120"/>
        <w:rPr>
          <w:rFonts w:eastAsia="Times New Roman"/>
          <w:szCs w:val="28"/>
          <w:lang w:eastAsia="ru-RU"/>
        </w:rPr>
      </w:pPr>
      <w:r w:rsidRPr="002A2AB6">
        <w:rPr>
          <w:szCs w:val="28"/>
        </w:rPr>
        <w:t>Анализ и</w:t>
      </w:r>
      <w:r>
        <w:rPr>
          <w:szCs w:val="28"/>
        </w:rPr>
        <w:t xml:space="preserve">сполнения бюджета поселения в разрезе классификации операций показал, что расходы </w:t>
      </w:r>
      <w:r w:rsidR="002D00AD" w:rsidRPr="002D00AD">
        <w:rPr>
          <w:rFonts w:eastAsia="Times New Roman"/>
          <w:szCs w:val="28"/>
          <w:lang w:eastAsia="ru-RU"/>
        </w:rPr>
        <w:t>на выплаты персоналу в целях обеспечения выполнения функций муниципальными органами</w:t>
      </w:r>
      <w:r>
        <w:rPr>
          <w:szCs w:val="28"/>
        </w:rPr>
        <w:t xml:space="preserve"> составили </w:t>
      </w:r>
      <w:r w:rsidR="000E4A7D">
        <w:rPr>
          <w:szCs w:val="28"/>
        </w:rPr>
        <w:t>1004,2</w:t>
      </w:r>
      <w:r w:rsidR="00897982">
        <w:rPr>
          <w:szCs w:val="28"/>
        </w:rPr>
        <w:t xml:space="preserve"> </w:t>
      </w:r>
      <w:r>
        <w:rPr>
          <w:szCs w:val="28"/>
        </w:rPr>
        <w:t xml:space="preserve"> тыс. рублей, или </w:t>
      </w:r>
      <w:r w:rsidR="000E4A7D">
        <w:rPr>
          <w:szCs w:val="28"/>
        </w:rPr>
        <w:t>55,7</w:t>
      </w:r>
      <w:r>
        <w:rPr>
          <w:szCs w:val="28"/>
        </w:rPr>
        <w:t> % общего объема расходов бюджета поселения.</w:t>
      </w:r>
      <w:r>
        <w:rPr>
          <w:rFonts w:eastAsia="Times New Roman"/>
          <w:szCs w:val="28"/>
          <w:lang w:eastAsia="ru-RU"/>
        </w:rPr>
        <w:t xml:space="preserve"> К уровню 2017 года объем расходов </w:t>
      </w:r>
      <w:r w:rsidR="009C6C01">
        <w:rPr>
          <w:rFonts w:eastAsia="Times New Roman"/>
          <w:szCs w:val="28"/>
          <w:lang w:eastAsia="ru-RU"/>
        </w:rPr>
        <w:t>снизился</w:t>
      </w:r>
      <w:r>
        <w:rPr>
          <w:rFonts w:eastAsia="Times New Roman"/>
          <w:szCs w:val="28"/>
          <w:lang w:eastAsia="ru-RU"/>
        </w:rPr>
        <w:t xml:space="preserve"> на </w:t>
      </w:r>
      <w:r w:rsidR="000E4A7D">
        <w:rPr>
          <w:rFonts w:eastAsia="Times New Roman"/>
          <w:szCs w:val="28"/>
          <w:lang w:eastAsia="ru-RU"/>
        </w:rPr>
        <w:t>125,1</w:t>
      </w:r>
      <w:r w:rsidR="009C6C0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тыс. рублей, или на </w:t>
      </w:r>
      <w:r w:rsidR="000E4A7D">
        <w:rPr>
          <w:rFonts w:eastAsia="Times New Roman"/>
          <w:szCs w:val="28"/>
          <w:lang w:eastAsia="ru-RU"/>
        </w:rPr>
        <w:t>11,1</w:t>
      </w:r>
      <w:r>
        <w:rPr>
          <w:rFonts w:eastAsia="Times New Roman"/>
          <w:szCs w:val="28"/>
          <w:lang w:eastAsia="ru-RU"/>
        </w:rPr>
        <w:t xml:space="preserve"> процента.</w:t>
      </w:r>
    </w:p>
    <w:p w:rsidR="00D2390C" w:rsidRDefault="00D2390C" w:rsidP="00D2390C">
      <w:pPr>
        <w:autoSpaceDE w:val="0"/>
        <w:autoSpaceDN w:val="0"/>
        <w:adjustRightInd w:val="0"/>
        <w:outlineLvl w:val="0"/>
        <w:rPr>
          <w:rFonts w:eastAsia="Times New Roman"/>
          <w:szCs w:val="28"/>
          <w:lang w:eastAsia="ru-RU"/>
        </w:rPr>
      </w:pPr>
      <w:r>
        <w:rPr>
          <w:szCs w:val="28"/>
        </w:rPr>
        <w:t>Расходы на закупку товаров, работ и услуг для обеспечения муниципальных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нужд </w:t>
      </w:r>
      <w:r>
        <w:rPr>
          <w:szCs w:val="28"/>
        </w:rPr>
        <w:t xml:space="preserve">составили </w:t>
      </w:r>
      <w:r w:rsidR="000E4A7D">
        <w:rPr>
          <w:szCs w:val="28"/>
        </w:rPr>
        <w:t>78,1</w:t>
      </w:r>
      <w:r w:rsidR="009C6C01">
        <w:rPr>
          <w:szCs w:val="28"/>
        </w:rPr>
        <w:t xml:space="preserve"> </w:t>
      </w:r>
      <w:r>
        <w:rPr>
          <w:szCs w:val="28"/>
        </w:rPr>
        <w:t xml:space="preserve">тыс. рублей, или </w:t>
      </w:r>
      <w:r w:rsidR="000E4A7D">
        <w:rPr>
          <w:szCs w:val="28"/>
        </w:rPr>
        <w:t>99,9</w:t>
      </w:r>
      <w:r>
        <w:rPr>
          <w:szCs w:val="28"/>
        </w:rPr>
        <w:t>% общего объема расходов бюджета поселения.</w:t>
      </w:r>
      <w:r>
        <w:rPr>
          <w:rFonts w:eastAsia="Times New Roman"/>
          <w:szCs w:val="28"/>
          <w:lang w:eastAsia="ru-RU"/>
        </w:rPr>
        <w:t xml:space="preserve"> К уровню 2017 года объем расходов </w:t>
      </w:r>
      <w:r w:rsidR="000E4A7D">
        <w:rPr>
          <w:rFonts w:eastAsia="Times New Roman"/>
          <w:szCs w:val="28"/>
          <w:lang w:eastAsia="ru-RU"/>
        </w:rPr>
        <w:t>снизился на 37,3 процента</w:t>
      </w:r>
      <w:r>
        <w:rPr>
          <w:rFonts w:eastAsia="Times New Roman"/>
          <w:szCs w:val="28"/>
          <w:lang w:eastAsia="ru-RU"/>
        </w:rPr>
        <w:t>.</w:t>
      </w:r>
    </w:p>
    <w:p w:rsidR="001D6036" w:rsidRDefault="001D6036" w:rsidP="00D2390C">
      <w:pPr>
        <w:autoSpaceDE w:val="0"/>
        <w:autoSpaceDN w:val="0"/>
        <w:adjustRightInd w:val="0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Субсидии </w:t>
      </w:r>
      <w:proofErr w:type="gramStart"/>
      <w:r>
        <w:rPr>
          <w:rFonts w:eastAsia="Times New Roman"/>
          <w:szCs w:val="28"/>
          <w:lang w:eastAsia="ru-RU"/>
        </w:rPr>
        <w:t>бюджетным</w:t>
      </w:r>
      <w:proofErr w:type="gramEnd"/>
      <w:r>
        <w:rPr>
          <w:rFonts w:eastAsia="Times New Roman"/>
          <w:szCs w:val="28"/>
          <w:lang w:eastAsia="ru-RU"/>
        </w:rPr>
        <w:t xml:space="preserve"> учреждения в 2018 году составили </w:t>
      </w:r>
      <w:r w:rsidR="000E4A7D">
        <w:rPr>
          <w:rFonts w:eastAsia="Times New Roman"/>
          <w:szCs w:val="28"/>
          <w:lang w:eastAsia="ru-RU"/>
        </w:rPr>
        <w:t>81,0</w:t>
      </w:r>
      <w:r>
        <w:rPr>
          <w:rFonts w:eastAsia="Times New Roman"/>
          <w:szCs w:val="28"/>
          <w:lang w:eastAsia="ru-RU"/>
        </w:rPr>
        <w:t xml:space="preserve"> тыс. рублей, или </w:t>
      </w:r>
      <w:r w:rsidR="000E4A7D">
        <w:rPr>
          <w:rFonts w:eastAsia="Times New Roman"/>
          <w:szCs w:val="28"/>
          <w:lang w:eastAsia="ru-RU"/>
        </w:rPr>
        <w:t>6,0</w:t>
      </w:r>
      <w:r>
        <w:rPr>
          <w:rFonts w:eastAsia="Times New Roman"/>
          <w:szCs w:val="28"/>
          <w:lang w:eastAsia="ru-RU"/>
        </w:rPr>
        <w:t>% к уровню 2017 года (ликвидация дома культы).</w:t>
      </w:r>
    </w:p>
    <w:p w:rsidR="006246CD" w:rsidRDefault="006246CD" w:rsidP="00B94653">
      <w:pPr>
        <w:autoSpaceDE w:val="0"/>
        <w:autoSpaceDN w:val="0"/>
        <w:adjustRightInd w:val="0"/>
        <w:outlineLvl w:val="0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Иные бюджетные </w:t>
      </w:r>
      <w:proofErr w:type="gramStart"/>
      <w:r>
        <w:rPr>
          <w:rFonts w:eastAsia="Times New Roman"/>
          <w:szCs w:val="28"/>
          <w:lang w:eastAsia="ru-RU"/>
        </w:rPr>
        <w:t>ассигнования</w:t>
      </w:r>
      <w:proofErr w:type="gramEnd"/>
      <w:r>
        <w:rPr>
          <w:rFonts w:eastAsia="Times New Roman"/>
          <w:szCs w:val="28"/>
          <w:lang w:eastAsia="ru-RU"/>
        </w:rPr>
        <w:t xml:space="preserve"> </w:t>
      </w:r>
      <w:r w:rsidR="005F0CCA">
        <w:rPr>
          <w:rFonts w:eastAsia="Times New Roman"/>
          <w:szCs w:val="28"/>
          <w:lang w:eastAsia="ru-RU"/>
        </w:rPr>
        <w:t xml:space="preserve"> исполненные по коду 800 </w:t>
      </w:r>
      <w:r>
        <w:rPr>
          <w:rFonts w:eastAsia="Times New Roman"/>
          <w:szCs w:val="28"/>
          <w:lang w:eastAsia="ru-RU"/>
        </w:rPr>
        <w:t xml:space="preserve">в 2018 году составили </w:t>
      </w:r>
      <w:r w:rsidR="000E4A7D">
        <w:rPr>
          <w:rFonts w:eastAsia="Times New Roman"/>
          <w:szCs w:val="28"/>
          <w:lang w:eastAsia="ru-RU"/>
        </w:rPr>
        <w:t>6,2</w:t>
      </w:r>
      <w:r>
        <w:rPr>
          <w:rFonts w:eastAsia="Times New Roman"/>
          <w:szCs w:val="28"/>
          <w:lang w:eastAsia="ru-RU"/>
        </w:rPr>
        <w:t xml:space="preserve"> тыс. рублей</w:t>
      </w:r>
      <w:r w:rsidR="00B94653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 xml:space="preserve"> </w:t>
      </w:r>
    </w:p>
    <w:p w:rsidR="00844A2A" w:rsidRDefault="00844A2A" w:rsidP="00D2390C">
      <w:pPr>
        <w:autoSpaceDE w:val="0"/>
        <w:autoSpaceDN w:val="0"/>
        <w:adjustRightInd w:val="0"/>
        <w:outlineLvl w:val="0"/>
        <w:rPr>
          <w:szCs w:val="28"/>
        </w:rPr>
      </w:pPr>
    </w:p>
    <w:p w:rsidR="00E85FBF" w:rsidRDefault="00E85FBF" w:rsidP="00E85FBF">
      <w:pPr>
        <w:ind w:firstLine="720"/>
        <w:rPr>
          <w:szCs w:val="28"/>
        </w:rPr>
      </w:pPr>
      <w:r>
        <w:rPr>
          <w:szCs w:val="28"/>
        </w:rPr>
        <w:t xml:space="preserve">Расходы </w:t>
      </w:r>
      <w:proofErr w:type="spellStart"/>
      <w:r w:rsidR="000E4A7D">
        <w:rPr>
          <w:szCs w:val="28"/>
        </w:rPr>
        <w:t>Рябчинской</w:t>
      </w:r>
      <w:proofErr w:type="spellEnd"/>
      <w:r w:rsidR="00BC3376">
        <w:rPr>
          <w:szCs w:val="28"/>
        </w:rPr>
        <w:t xml:space="preserve"> </w:t>
      </w:r>
      <w:r>
        <w:rPr>
          <w:szCs w:val="28"/>
        </w:rPr>
        <w:t xml:space="preserve">сельской администрации  в 2018 году по КОСГУ  сложились </w:t>
      </w:r>
      <w:r w:rsidRPr="00596C6C">
        <w:rPr>
          <w:szCs w:val="28"/>
        </w:rPr>
        <w:t>следующим образом:</w:t>
      </w:r>
    </w:p>
    <w:p w:rsidR="00567041" w:rsidRDefault="00567041" w:rsidP="00567041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заработная плата (211) – </w:t>
      </w:r>
      <w:r w:rsidR="000E4A7D">
        <w:rPr>
          <w:szCs w:val="28"/>
        </w:rPr>
        <w:t>744,1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начисления на выплаты по оплате труда (213) –  </w:t>
      </w:r>
      <w:r w:rsidR="000E4A7D">
        <w:rPr>
          <w:szCs w:val="28"/>
        </w:rPr>
        <w:t>230,1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услуги связи (221) – </w:t>
      </w:r>
      <w:r w:rsidR="000E4A7D">
        <w:rPr>
          <w:szCs w:val="28"/>
        </w:rPr>
        <w:t>32,3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коммунальные услуги (223) – </w:t>
      </w:r>
      <w:r w:rsidR="000E4A7D">
        <w:rPr>
          <w:szCs w:val="28"/>
        </w:rPr>
        <w:t>272,0</w:t>
      </w:r>
      <w:r w:rsidR="006A62E2">
        <w:rPr>
          <w:szCs w:val="28"/>
        </w:rPr>
        <w:t xml:space="preserve"> </w:t>
      </w:r>
      <w:r>
        <w:rPr>
          <w:szCs w:val="28"/>
        </w:rPr>
        <w:t>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работы, услуги по содержанию имущества (225) – </w:t>
      </w:r>
      <w:r w:rsidR="000E4A7D">
        <w:rPr>
          <w:szCs w:val="28"/>
        </w:rPr>
        <w:t>93,5</w:t>
      </w:r>
      <w:r>
        <w:rPr>
          <w:szCs w:val="28"/>
        </w:rPr>
        <w:t xml:space="preserve"> тыс. рублей; 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lastRenderedPageBreak/>
        <w:t xml:space="preserve">прочие работы, услуги (226) – </w:t>
      </w:r>
      <w:r w:rsidR="000E4A7D">
        <w:rPr>
          <w:szCs w:val="28"/>
        </w:rPr>
        <w:t>227,3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безвозмездные перечисления муниципальным бюджетным учреждениям (241) – </w:t>
      </w:r>
      <w:r w:rsidR="000E4A7D">
        <w:rPr>
          <w:szCs w:val="28"/>
        </w:rPr>
        <w:t>81,0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перечисления другим бюджетам бюджетной системы (251) – </w:t>
      </w:r>
      <w:r w:rsidR="006E3182">
        <w:rPr>
          <w:szCs w:val="28"/>
        </w:rPr>
        <w:t>4,0</w:t>
      </w:r>
      <w:r>
        <w:rPr>
          <w:szCs w:val="28"/>
        </w:rPr>
        <w:t xml:space="preserve"> тыс. рублей; 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налоги, пошлины и сборы (291) – </w:t>
      </w:r>
      <w:r w:rsidR="000E4A7D">
        <w:rPr>
          <w:szCs w:val="28"/>
        </w:rPr>
        <w:t>1,2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 w:rsidRPr="00FB6C77">
        <w:rPr>
          <w:szCs w:val="28"/>
        </w:rPr>
        <w:t>штрафы</w:t>
      </w:r>
      <w:r>
        <w:rPr>
          <w:szCs w:val="28"/>
        </w:rPr>
        <w:t xml:space="preserve"> за нарушения законодательства о налогах и сборах, законодательства о страховых взносах (292) – </w:t>
      </w:r>
      <w:r w:rsidR="000E4A7D">
        <w:rPr>
          <w:szCs w:val="28"/>
        </w:rPr>
        <w:t>1,0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иные выплаты текущего характера физическим лицам (296) – </w:t>
      </w:r>
      <w:r w:rsidR="00BC3376">
        <w:rPr>
          <w:szCs w:val="28"/>
        </w:rPr>
        <w:t>4</w:t>
      </w:r>
      <w:r w:rsidR="006E3182">
        <w:rPr>
          <w:szCs w:val="28"/>
        </w:rPr>
        <w:t xml:space="preserve">,0 </w:t>
      </w:r>
      <w:r>
        <w:rPr>
          <w:szCs w:val="28"/>
        </w:rPr>
        <w:t>тыс. рублей;</w:t>
      </w:r>
    </w:p>
    <w:p w:rsidR="00F17023" w:rsidRDefault="00F17023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увеличение стоимости основных средств (310) – </w:t>
      </w:r>
      <w:r w:rsidR="000E4A7D">
        <w:rPr>
          <w:szCs w:val="28"/>
        </w:rPr>
        <w:t>28,2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увеличение стоимости материальных запасов (340) – </w:t>
      </w:r>
      <w:r w:rsidR="00BC3376">
        <w:rPr>
          <w:szCs w:val="28"/>
        </w:rPr>
        <w:t>5</w:t>
      </w:r>
      <w:r w:rsidR="000E4A7D">
        <w:rPr>
          <w:szCs w:val="28"/>
        </w:rPr>
        <w:t>4,9</w:t>
      </w:r>
      <w:r>
        <w:rPr>
          <w:szCs w:val="28"/>
        </w:rPr>
        <w:t xml:space="preserve"> тыс. рублей.</w:t>
      </w:r>
    </w:p>
    <w:p w:rsidR="00997259" w:rsidRDefault="006246CD" w:rsidP="00997259">
      <w:pPr>
        <w:pStyle w:val="2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eastAsia="Times New Roman"/>
          <w:szCs w:val="28"/>
          <w:lang w:eastAsia="ru-RU"/>
        </w:rPr>
        <w:t xml:space="preserve">  </w:t>
      </w:r>
      <w:r w:rsidR="00997259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997259" w:rsidRPr="000F74B8">
        <w:rPr>
          <w:rFonts w:ascii="Times New Roman" w:hAnsi="Times New Roman" w:cs="Times New Roman"/>
          <w:b/>
          <w:i/>
          <w:sz w:val="28"/>
          <w:szCs w:val="28"/>
        </w:rPr>
        <w:t>Анализируя</w:t>
      </w:r>
      <w:r w:rsidR="004E75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F0CCA">
        <w:rPr>
          <w:rFonts w:ascii="Times New Roman" w:hAnsi="Times New Roman" w:cs="Times New Roman"/>
          <w:b/>
          <w:i/>
          <w:sz w:val="28"/>
          <w:szCs w:val="28"/>
        </w:rPr>
        <w:t>данные расходы</w:t>
      </w:r>
      <w:r w:rsidR="00B513C9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97259" w:rsidRPr="006972B7">
        <w:rPr>
          <w:rFonts w:ascii="Times New Roman" w:hAnsi="Times New Roman" w:cs="Times New Roman"/>
          <w:b/>
          <w:i/>
          <w:sz w:val="28"/>
          <w:szCs w:val="28"/>
        </w:rPr>
        <w:t xml:space="preserve"> сделан вывод о неэффективном использовании средств бюджета в сумме </w:t>
      </w:r>
      <w:r w:rsidR="000E4A7D">
        <w:rPr>
          <w:rFonts w:ascii="Times New Roman" w:hAnsi="Times New Roman" w:cs="Times New Roman"/>
          <w:b/>
          <w:i/>
          <w:sz w:val="28"/>
          <w:szCs w:val="28"/>
        </w:rPr>
        <w:t>1,</w:t>
      </w:r>
      <w:r w:rsidR="0063795F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997259" w:rsidRPr="001D6036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рублей, </w:t>
      </w:r>
      <w:r w:rsidR="002D3ABA" w:rsidRPr="001D6036">
        <w:rPr>
          <w:rFonts w:ascii="Times New Roman" w:hAnsi="Times New Roman" w:cs="Times New Roman"/>
          <w:b/>
          <w:i/>
          <w:sz w:val="28"/>
          <w:szCs w:val="28"/>
        </w:rPr>
        <w:t>выразившиеся в</w:t>
      </w:r>
      <w:r w:rsidR="0084689F" w:rsidRPr="001D60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97259" w:rsidRPr="001D6036">
        <w:rPr>
          <w:rFonts w:ascii="Times New Roman" w:hAnsi="Times New Roman" w:cs="Times New Roman"/>
          <w:b/>
          <w:i/>
          <w:sz w:val="28"/>
          <w:szCs w:val="28"/>
        </w:rPr>
        <w:t>уплат</w:t>
      </w:r>
      <w:r w:rsidR="002D3ABA" w:rsidRPr="001D6036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997259" w:rsidRPr="001D60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A3795">
        <w:rPr>
          <w:rFonts w:ascii="Times New Roman" w:hAnsi="Times New Roman" w:cs="Times New Roman"/>
          <w:b/>
          <w:i/>
          <w:sz w:val="28"/>
          <w:szCs w:val="28"/>
        </w:rPr>
        <w:t xml:space="preserve">штрафных санкций </w:t>
      </w:r>
      <w:r w:rsidR="00B513C9" w:rsidRPr="00B513C9">
        <w:rPr>
          <w:rFonts w:ascii="Times New Roman" w:hAnsi="Times New Roman" w:cs="Times New Roman"/>
          <w:b/>
          <w:i/>
          <w:sz w:val="28"/>
          <w:szCs w:val="28"/>
        </w:rPr>
        <w:t xml:space="preserve"> за нарушени</w:t>
      </w:r>
      <w:r w:rsidR="00B513C9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B513C9" w:rsidRPr="00B513C9">
        <w:rPr>
          <w:rFonts w:ascii="Times New Roman" w:hAnsi="Times New Roman" w:cs="Times New Roman"/>
          <w:b/>
          <w:i/>
          <w:sz w:val="28"/>
          <w:szCs w:val="28"/>
        </w:rPr>
        <w:t xml:space="preserve"> законодательства о налог и сборах</w:t>
      </w:r>
      <w:r w:rsidR="00BA58F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97259" w:rsidRPr="00B513C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A58FC" w:rsidRPr="00BA58FC">
        <w:rPr>
          <w:rFonts w:ascii="Times New Roman" w:hAnsi="Times New Roman" w:cs="Times New Roman"/>
          <w:b/>
          <w:i/>
          <w:sz w:val="28"/>
          <w:szCs w:val="28"/>
        </w:rPr>
        <w:t>законодательства о страховых взносах</w:t>
      </w:r>
      <w:r w:rsidR="00BA58F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E63DE" w:rsidRPr="00BA58FC" w:rsidRDefault="009E63DE" w:rsidP="00997259">
      <w:pPr>
        <w:pStyle w:val="2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2390C" w:rsidRDefault="00D2390C" w:rsidP="00D2390C">
      <w:pPr>
        <w:widowControl w:val="0"/>
        <w:tabs>
          <w:tab w:val="left" w:pos="2552"/>
        </w:tabs>
        <w:rPr>
          <w:rFonts w:eastAsia="Times New Roman"/>
          <w:b/>
          <w:snapToGrid w:val="0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3. </w:t>
      </w:r>
      <w:r w:rsidRPr="004A3B94">
        <w:rPr>
          <w:rFonts w:eastAsia="Times New Roman"/>
          <w:b/>
          <w:szCs w:val="28"/>
          <w:lang w:eastAsia="ru-RU"/>
        </w:rPr>
        <w:t>Провести</w:t>
      </w:r>
      <w:r>
        <w:rPr>
          <w:rFonts w:eastAsia="Times New Roman"/>
          <w:b/>
          <w:szCs w:val="28"/>
          <w:lang w:eastAsia="ru-RU"/>
        </w:rPr>
        <w:t xml:space="preserve"> проверку представленных форм бюджетной отчетности на соответствие требованиям Инструкции</w:t>
      </w:r>
      <w:r w:rsidR="00787951">
        <w:rPr>
          <w:rFonts w:eastAsia="Times New Roman"/>
          <w:b/>
          <w:szCs w:val="28"/>
          <w:lang w:eastAsia="ru-RU"/>
        </w:rPr>
        <w:t xml:space="preserve"> 191н </w:t>
      </w:r>
      <w:r>
        <w:rPr>
          <w:rFonts w:eastAsia="Times New Roman"/>
          <w:b/>
          <w:szCs w:val="28"/>
          <w:lang w:eastAsia="ru-RU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Федерации.</w:t>
      </w:r>
    </w:p>
    <w:p w:rsidR="00611724" w:rsidRDefault="00611724" w:rsidP="00611724">
      <w:pPr>
        <w:ind w:firstLine="7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рамках проведения внешней проверки бюджета проанализирована полнота заполнения форм бюджетной отчетности главным распорядителем средств бюджета поселения, а также соответствие данных форм Инструкции о порядке составления и предоставления годовой, квартальной и месячной отчетности об исполнении бюджетов бюджетной системы Российской Федерации, утвержденной приказом Минфина России от 28.12.2010 № 191н.</w:t>
      </w:r>
    </w:p>
    <w:p w:rsidR="00611724" w:rsidRDefault="00611724" w:rsidP="00611724">
      <w:pPr>
        <w:ind w:firstLine="7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Представленный к внешней проверке годовой отчет </w:t>
      </w:r>
      <w:proofErr w:type="spellStart"/>
      <w:r w:rsidR="00E42F3F">
        <w:rPr>
          <w:rFonts w:eastAsia="Times New Roman"/>
          <w:szCs w:val="28"/>
          <w:lang w:eastAsia="ru-RU"/>
        </w:rPr>
        <w:t>Рябчинской</w:t>
      </w:r>
      <w:proofErr w:type="spellEnd"/>
      <w:r>
        <w:rPr>
          <w:rFonts w:eastAsia="Times New Roman"/>
          <w:szCs w:val="28"/>
          <w:lang w:eastAsia="ru-RU"/>
        </w:rPr>
        <w:t xml:space="preserve"> сельской администрации за 2018 год не в полной мере соответствует требованиям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Минфина 28.12.2010 №191н,  в том числе: </w:t>
      </w:r>
    </w:p>
    <w:p w:rsidR="006951DC" w:rsidRDefault="00611724" w:rsidP="00611724">
      <w:pPr>
        <w:ind w:firstLine="720"/>
        <w:rPr>
          <w:rFonts w:eastAsia="Times New Roman"/>
          <w:b/>
          <w:i/>
          <w:szCs w:val="28"/>
          <w:lang w:eastAsia="ru-RU"/>
        </w:rPr>
      </w:pPr>
      <w:r w:rsidRPr="00611724">
        <w:rPr>
          <w:rFonts w:eastAsia="Times New Roman"/>
          <w:b/>
          <w:i/>
          <w:szCs w:val="28"/>
          <w:lang w:eastAsia="ru-RU"/>
        </w:rPr>
        <w:t xml:space="preserve">в  форме </w:t>
      </w:r>
      <w:r w:rsidR="0068777E">
        <w:rPr>
          <w:rFonts w:eastAsia="Times New Roman"/>
          <w:b/>
          <w:i/>
          <w:szCs w:val="28"/>
          <w:lang w:eastAsia="ru-RU"/>
        </w:rPr>
        <w:t xml:space="preserve">0503117 </w:t>
      </w:r>
      <w:r w:rsidRPr="00611724">
        <w:rPr>
          <w:rFonts w:eastAsia="Times New Roman"/>
          <w:b/>
          <w:i/>
          <w:szCs w:val="28"/>
          <w:lang w:eastAsia="ru-RU"/>
        </w:rPr>
        <w:t>«Отчет об исполнении бюджета»,</w:t>
      </w:r>
      <w:r>
        <w:rPr>
          <w:rFonts w:eastAsia="Times New Roman"/>
          <w:szCs w:val="28"/>
          <w:lang w:eastAsia="ru-RU"/>
        </w:rPr>
        <w:t xml:space="preserve"> </w:t>
      </w:r>
      <w:r w:rsidRPr="00250CDE">
        <w:rPr>
          <w:rFonts w:eastAsia="Times New Roman"/>
          <w:b/>
          <w:i/>
          <w:szCs w:val="28"/>
          <w:lang w:eastAsia="ru-RU"/>
        </w:rPr>
        <w:t xml:space="preserve"> в нарушение пункта 134 Инструкции</w:t>
      </w:r>
      <w:r w:rsidR="005255B7">
        <w:rPr>
          <w:rFonts w:eastAsia="Times New Roman"/>
          <w:b/>
          <w:i/>
          <w:szCs w:val="28"/>
          <w:lang w:eastAsia="ru-RU"/>
        </w:rPr>
        <w:t xml:space="preserve"> </w:t>
      </w:r>
      <w:r w:rsidR="00A2520D">
        <w:rPr>
          <w:rFonts w:eastAsia="Times New Roman"/>
          <w:b/>
          <w:i/>
          <w:szCs w:val="28"/>
          <w:lang w:eastAsia="ru-RU"/>
        </w:rPr>
        <w:t>1</w:t>
      </w:r>
      <w:r w:rsidR="005255B7">
        <w:rPr>
          <w:rFonts w:eastAsia="Times New Roman"/>
          <w:b/>
          <w:i/>
          <w:szCs w:val="28"/>
          <w:lang w:eastAsia="ru-RU"/>
        </w:rPr>
        <w:t>91н</w:t>
      </w:r>
      <w:r w:rsidRPr="00250CDE">
        <w:rPr>
          <w:rFonts w:eastAsia="Times New Roman"/>
          <w:b/>
          <w:i/>
          <w:szCs w:val="28"/>
          <w:lang w:eastAsia="ru-RU"/>
        </w:rPr>
        <w:t xml:space="preserve">, в графе 3 коды бюджетной классификации отражены без формирования промежуточных итогов по </w:t>
      </w:r>
      <w:proofErr w:type="spellStart"/>
      <w:r w:rsidRPr="00250CDE">
        <w:rPr>
          <w:rFonts w:eastAsia="Times New Roman"/>
          <w:b/>
          <w:i/>
          <w:szCs w:val="28"/>
          <w:lang w:eastAsia="ru-RU"/>
        </w:rPr>
        <w:t>группировочным</w:t>
      </w:r>
      <w:proofErr w:type="spellEnd"/>
      <w:r w:rsidRPr="00250CDE">
        <w:rPr>
          <w:rFonts w:eastAsia="Times New Roman"/>
          <w:b/>
          <w:i/>
          <w:szCs w:val="28"/>
          <w:lang w:eastAsia="ru-RU"/>
        </w:rPr>
        <w:t xml:space="preserve"> кодам</w:t>
      </w:r>
      <w:r>
        <w:rPr>
          <w:rFonts w:eastAsia="Times New Roman"/>
          <w:b/>
          <w:i/>
          <w:szCs w:val="28"/>
          <w:lang w:eastAsia="ru-RU"/>
        </w:rPr>
        <w:t xml:space="preserve"> в структуре утвержденных решением о бюджете бюджетных назначений по доходам и расходам бюджета</w:t>
      </w:r>
      <w:r w:rsidR="00FA22C1">
        <w:rPr>
          <w:rFonts w:eastAsia="Times New Roman"/>
          <w:b/>
          <w:i/>
          <w:szCs w:val="28"/>
          <w:lang w:eastAsia="ru-RU"/>
        </w:rPr>
        <w:t>.</w:t>
      </w:r>
    </w:p>
    <w:p w:rsidR="00611724" w:rsidRDefault="00611724" w:rsidP="00611724">
      <w:pPr>
        <w:ind w:firstLine="720"/>
        <w:rPr>
          <w:rFonts w:eastAsia="Times New Roman"/>
          <w:b/>
          <w:i/>
          <w:szCs w:val="28"/>
          <w:lang w:eastAsia="ru-RU"/>
        </w:rPr>
      </w:pPr>
      <w:r w:rsidRPr="00250CDE">
        <w:rPr>
          <w:rFonts w:eastAsia="Times New Roman"/>
          <w:b/>
          <w:i/>
          <w:szCs w:val="28"/>
          <w:lang w:eastAsia="ru-RU"/>
        </w:rPr>
        <w:t xml:space="preserve"> </w:t>
      </w:r>
    </w:p>
    <w:p w:rsidR="007A1A7C" w:rsidRDefault="00787951" w:rsidP="007A1A7C">
      <w:pPr>
        <w:autoSpaceDE w:val="0"/>
        <w:autoSpaceDN w:val="0"/>
        <w:adjustRightInd w:val="0"/>
        <w:ind w:firstLine="540"/>
        <w:rPr>
          <w:szCs w:val="28"/>
        </w:rPr>
      </w:pPr>
      <w:r w:rsidRPr="004E73F8">
        <w:rPr>
          <w:szCs w:val="28"/>
        </w:rPr>
        <w:t xml:space="preserve"> </w:t>
      </w:r>
      <w:r w:rsidR="007A1A7C" w:rsidRPr="004E73F8">
        <w:rPr>
          <w:szCs w:val="28"/>
        </w:rPr>
        <w:t xml:space="preserve">«Сведения о движении нефинансовых активов» </w:t>
      </w:r>
      <w:r w:rsidR="007A1A7C">
        <w:rPr>
          <w:szCs w:val="28"/>
        </w:rPr>
        <w:t>представлены двумя формами (0503168) по в</w:t>
      </w:r>
      <w:r w:rsidR="00D47405">
        <w:rPr>
          <w:szCs w:val="28"/>
        </w:rPr>
        <w:t>и</w:t>
      </w:r>
      <w:r w:rsidR="007A1A7C">
        <w:rPr>
          <w:szCs w:val="28"/>
        </w:rPr>
        <w:t xml:space="preserve">дам имущества: </w:t>
      </w:r>
    </w:p>
    <w:p w:rsidR="007A1A7C" w:rsidRDefault="007A1A7C" w:rsidP="007A1A7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1) </w:t>
      </w:r>
      <w:proofErr w:type="gramStart"/>
      <w:r>
        <w:rPr>
          <w:szCs w:val="28"/>
        </w:rPr>
        <w:t>имущество</w:t>
      </w:r>
      <w:proofErr w:type="gramEnd"/>
      <w:r>
        <w:rPr>
          <w:szCs w:val="28"/>
        </w:rPr>
        <w:t xml:space="preserve"> </w:t>
      </w:r>
      <w:r w:rsidR="00404DBB">
        <w:rPr>
          <w:szCs w:val="28"/>
        </w:rPr>
        <w:t>закрепленное</w:t>
      </w:r>
      <w:r>
        <w:rPr>
          <w:szCs w:val="28"/>
        </w:rPr>
        <w:t xml:space="preserve"> в оперативно</w:t>
      </w:r>
      <w:r w:rsidR="00404DBB">
        <w:rPr>
          <w:szCs w:val="28"/>
        </w:rPr>
        <w:t>е</w:t>
      </w:r>
      <w:r>
        <w:rPr>
          <w:szCs w:val="28"/>
        </w:rPr>
        <w:t xml:space="preserve"> управлени</w:t>
      </w:r>
      <w:r w:rsidR="00404DBB">
        <w:rPr>
          <w:szCs w:val="28"/>
        </w:rPr>
        <w:t>е</w:t>
      </w:r>
      <w:r>
        <w:rPr>
          <w:szCs w:val="28"/>
        </w:rPr>
        <w:t xml:space="preserve">; </w:t>
      </w:r>
    </w:p>
    <w:p w:rsidR="007A1A7C" w:rsidRPr="004E73F8" w:rsidRDefault="007A1A7C" w:rsidP="007A1A7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2) </w:t>
      </w:r>
      <w:proofErr w:type="gramStart"/>
      <w:r>
        <w:rPr>
          <w:szCs w:val="28"/>
        </w:rPr>
        <w:t>имущество</w:t>
      </w:r>
      <w:proofErr w:type="gramEnd"/>
      <w:r>
        <w:rPr>
          <w:szCs w:val="28"/>
        </w:rPr>
        <w:t xml:space="preserve"> составляющее муниципальную казну.</w:t>
      </w:r>
    </w:p>
    <w:p w:rsidR="00404DBB" w:rsidRDefault="00404DBB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lastRenderedPageBreak/>
        <w:t xml:space="preserve">По данным </w:t>
      </w:r>
      <w:r w:rsidR="00854B25">
        <w:rPr>
          <w:szCs w:val="28"/>
          <w:shd w:val="clear" w:color="auto" w:fill="FFFFFF"/>
        </w:rPr>
        <w:t xml:space="preserve">этих </w:t>
      </w:r>
      <w:r>
        <w:rPr>
          <w:szCs w:val="28"/>
          <w:shd w:val="clear" w:color="auto" w:fill="FFFFFF"/>
        </w:rPr>
        <w:t xml:space="preserve">форм  </w:t>
      </w:r>
      <w:r w:rsidR="00D47405">
        <w:rPr>
          <w:szCs w:val="28"/>
          <w:shd w:val="clear" w:color="auto" w:fill="FFFFFF"/>
        </w:rPr>
        <w:t xml:space="preserve">наличие </w:t>
      </w:r>
      <w:r w:rsidR="00F056BD">
        <w:rPr>
          <w:szCs w:val="28"/>
          <w:shd w:val="clear" w:color="auto" w:fill="FFFFFF"/>
        </w:rPr>
        <w:t xml:space="preserve">имущества </w:t>
      </w:r>
      <w:r w:rsidR="00D47405">
        <w:rPr>
          <w:szCs w:val="28"/>
          <w:shd w:val="clear" w:color="auto" w:fill="FFFFFF"/>
        </w:rPr>
        <w:t>на конец отчетного года</w:t>
      </w:r>
      <w:r>
        <w:rPr>
          <w:szCs w:val="28"/>
          <w:shd w:val="clear" w:color="auto" w:fill="FFFFFF"/>
        </w:rPr>
        <w:t xml:space="preserve"> составляет:</w:t>
      </w:r>
    </w:p>
    <w:p w:rsidR="009E2952" w:rsidRPr="00854B25" w:rsidRDefault="00D47405" w:rsidP="00D2390C">
      <w:pPr>
        <w:ind w:firstLine="540"/>
        <w:rPr>
          <w:i/>
          <w:szCs w:val="28"/>
          <w:shd w:val="clear" w:color="auto" w:fill="FFFFFF"/>
        </w:rPr>
      </w:pPr>
      <w:r w:rsidRPr="00854B25">
        <w:rPr>
          <w:i/>
          <w:szCs w:val="28"/>
          <w:shd w:val="clear" w:color="auto" w:fill="FFFFFF"/>
        </w:rPr>
        <w:t>*</w:t>
      </w:r>
      <w:r w:rsidR="00404DBB" w:rsidRPr="00854B25">
        <w:rPr>
          <w:i/>
          <w:szCs w:val="28"/>
          <w:shd w:val="clear" w:color="auto" w:fill="FFFFFF"/>
        </w:rPr>
        <w:t xml:space="preserve"> основные средства, счет 101 </w:t>
      </w:r>
      <w:r w:rsidR="00EF2F0F" w:rsidRPr="00854B25">
        <w:rPr>
          <w:i/>
          <w:szCs w:val="28"/>
          <w:shd w:val="clear" w:color="auto" w:fill="FFFFFF"/>
        </w:rPr>
        <w:t>–</w:t>
      </w:r>
      <w:r w:rsidR="00404DBB" w:rsidRPr="00854B25">
        <w:rPr>
          <w:i/>
          <w:szCs w:val="28"/>
          <w:shd w:val="clear" w:color="auto" w:fill="FFFFFF"/>
        </w:rPr>
        <w:t xml:space="preserve"> </w:t>
      </w:r>
      <w:r w:rsidR="00E42F3F">
        <w:rPr>
          <w:i/>
          <w:szCs w:val="28"/>
          <w:shd w:val="clear" w:color="auto" w:fill="FFFFFF"/>
        </w:rPr>
        <w:t>259,3</w:t>
      </w:r>
      <w:r w:rsidR="00404DBB" w:rsidRPr="00854B25">
        <w:rPr>
          <w:i/>
          <w:szCs w:val="28"/>
          <w:shd w:val="clear" w:color="auto" w:fill="FFFFFF"/>
        </w:rPr>
        <w:t xml:space="preserve"> тыс. рублей</w:t>
      </w:r>
      <w:r w:rsidRPr="00854B25">
        <w:rPr>
          <w:i/>
          <w:szCs w:val="28"/>
          <w:shd w:val="clear" w:color="auto" w:fill="FFFFFF"/>
        </w:rPr>
        <w:t>, в том числе:</w:t>
      </w:r>
    </w:p>
    <w:p w:rsidR="00D47405" w:rsidRDefault="00D47405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- машины и оборудования – </w:t>
      </w:r>
      <w:r w:rsidR="00E42F3F">
        <w:rPr>
          <w:szCs w:val="28"/>
          <w:shd w:val="clear" w:color="auto" w:fill="FFFFFF"/>
        </w:rPr>
        <w:t>219,4</w:t>
      </w:r>
      <w:r>
        <w:rPr>
          <w:szCs w:val="28"/>
          <w:shd w:val="clear" w:color="auto" w:fill="FFFFFF"/>
        </w:rPr>
        <w:t xml:space="preserve"> тыс. рублей,</w:t>
      </w:r>
    </w:p>
    <w:p w:rsidR="00D47405" w:rsidRDefault="00D47405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- инвентарь производственный и хозяйственный </w:t>
      </w:r>
      <w:r w:rsidR="00E42F3F">
        <w:rPr>
          <w:szCs w:val="28"/>
          <w:shd w:val="clear" w:color="auto" w:fill="FFFFFF"/>
        </w:rPr>
        <w:t>39,9</w:t>
      </w:r>
      <w:r>
        <w:rPr>
          <w:szCs w:val="28"/>
          <w:shd w:val="clear" w:color="auto" w:fill="FFFFFF"/>
        </w:rPr>
        <w:t xml:space="preserve"> тыс. рублей,</w:t>
      </w:r>
    </w:p>
    <w:p w:rsidR="00E42F3F" w:rsidRDefault="00E42F3F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- </w:t>
      </w:r>
      <w:proofErr w:type="gramStart"/>
      <w:r>
        <w:rPr>
          <w:szCs w:val="28"/>
          <w:shd w:val="clear" w:color="auto" w:fill="FFFFFF"/>
        </w:rPr>
        <w:t>имущество</w:t>
      </w:r>
      <w:proofErr w:type="gramEnd"/>
      <w:r>
        <w:rPr>
          <w:szCs w:val="28"/>
          <w:shd w:val="clear" w:color="auto" w:fill="FFFFFF"/>
        </w:rPr>
        <w:t xml:space="preserve"> преданное в безвозмездное пользование – 3152,6 тыс. рублей.</w:t>
      </w:r>
    </w:p>
    <w:p w:rsidR="00404DBB" w:rsidRDefault="00243079" w:rsidP="00D2390C">
      <w:pPr>
        <w:ind w:firstLine="540"/>
        <w:rPr>
          <w:i/>
          <w:szCs w:val="28"/>
          <w:shd w:val="clear" w:color="auto" w:fill="FFFFFF"/>
        </w:rPr>
      </w:pPr>
      <w:r w:rsidRPr="00854B25">
        <w:rPr>
          <w:i/>
          <w:szCs w:val="28"/>
          <w:shd w:val="clear" w:color="auto" w:fill="FFFFFF"/>
        </w:rPr>
        <w:t>*</w:t>
      </w:r>
      <w:r w:rsidR="00404DBB" w:rsidRPr="00854B25">
        <w:rPr>
          <w:i/>
          <w:szCs w:val="28"/>
          <w:shd w:val="clear" w:color="auto" w:fill="FFFFFF"/>
        </w:rPr>
        <w:t xml:space="preserve"> недвижимое имущество в составе имущества казны, счет 108 </w:t>
      </w:r>
      <w:r w:rsidR="003F2058" w:rsidRPr="00854B25">
        <w:rPr>
          <w:i/>
          <w:szCs w:val="28"/>
          <w:shd w:val="clear" w:color="auto" w:fill="FFFFFF"/>
        </w:rPr>
        <w:t>–</w:t>
      </w:r>
      <w:r w:rsidR="00404DBB" w:rsidRPr="00854B25">
        <w:rPr>
          <w:i/>
          <w:szCs w:val="28"/>
          <w:shd w:val="clear" w:color="auto" w:fill="FFFFFF"/>
        </w:rPr>
        <w:t xml:space="preserve"> </w:t>
      </w:r>
      <w:r w:rsidR="00E42F3F">
        <w:rPr>
          <w:i/>
          <w:szCs w:val="28"/>
          <w:shd w:val="clear" w:color="auto" w:fill="FFFFFF"/>
        </w:rPr>
        <w:t>11273,4</w:t>
      </w:r>
      <w:r w:rsidR="000A3AA4" w:rsidRPr="00854B25">
        <w:rPr>
          <w:i/>
          <w:szCs w:val="28"/>
          <w:shd w:val="clear" w:color="auto" w:fill="FFFFFF"/>
        </w:rPr>
        <w:t xml:space="preserve"> тыс. рублей</w:t>
      </w:r>
      <w:r w:rsidR="003F2058" w:rsidRPr="00854B25">
        <w:rPr>
          <w:i/>
          <w:szCs w:val="28"/>
          <w:shd w:val="clear" w:color="auto" w:fill="FFFFFF"/>
        </w:rPr>
        <w:t>.</w:t>
      </w:r>
    </w:p>
    <w:p w:rsidR="00E42F3F" w:rsidRDefault="00E42F3F" w:rsidP="00E42F3F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- </w:t>
      </w:r>
      <w:proofErr w:type="gramStart"/>
      <w:r>
        <w:rPr>
          <w:szCs w:val="28"/>
          <w:shd w:val="clear" w:color="auto" w:fill="FFFFFF"/>
        </w:rPr>
        <w:t>имущество</w:t>
      </w:r>
      <w:proofErr w:type="gramEnd"/>
      <w:r>
        <w:rPr>
          <w:szCs w:val="28"/>
          <w:shd w:val="clear" w:color="auto" w:fill="FFFFFF"/>
        </w:rPr>
        <w:t xml:space="preserve"> преданное в безвозмездное пользование – 0,0 тыс. рублей.</w:t>
      </w:r>
    </w:p>
    <w:p w:rsidR="00D63DAD" w:rsidRDefault="00D63DAD" w:rsidP="00D2390C">
      <w:pPr>
        <w:ind w:firstLine="540"/>
        <w:rPr>
          <w:b/>
          <w:i/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ab/>
      </w:r>
      <w:r w:rsidR="00D80CA3" w:rsidRPr="00D80CA3">
        <w:rPr>
          <w:b/>
          <w:i/>
          <w:szCs w:val="28"/>
          <w:shd w:val="clear" w:color="auto" w:fill="FFFFFF"/>
        </w:rPr>
        <w:t>В нарушение требований</w:t>
      </w:r>
      <w:r w:rsidR="00D80CA3">
        <w:rPr>
          <w:szCs w:val="28"/>
          <w:shd w:val="clear" w:color="auto" w:fill="FFFFFF"/>
        </w:rPr>
        <w:t xml:space="preserve"> </w:t>
      </w:r>
      <w:r w:rsidR="00D80CA3" w:rsidRPr="00D80CA3">
        <w:rPr>
          <w:b/>
          <w:i/>
          <w:szCs w:val="28"/>
          <w:shd w:val="clear" w:color="auto" w:fill="FFFFFF"/>
        </w:rPr>
        <w:t>п. 166 Инструкции 191н в сведениях о движении нефинансовых активов ф</w:t>
      </w:r>
      <w:r w:rsidR="001A0F6C">
        <w:rPr>
          <w:b/>
          <w:i/>
          <w:szCs w:val="28"/>
          <w:shd w:val="clear" w:color="auto" w:fill="FFFFFF"/>
        </w:rPr>
        <w:t>ормы</w:t>
      </w:r>
      <w:r w:rsidR="00D80CA3" w:rsidRPr="00D80CA3">
        <w:rPr>
          <w:b/>
          <w:i/>
          <w:szCs w:val="28"/>
          <w:shd w:val="clear" w:color="auto" w:fill="FFFFFF"/>
        </w:rPr>
        <w:t xml:space="preserve"> 0503168</w:t>
      </w:r>
      <w:r w:rsidR="00CA3F49">
        <w:rPr>
          <w:b/>
          <w:i/>
          <w:szCs w:val="28"/>
          <w:shd w:val="clear" w:color="auto" w:fill="FFFFFF"/>
        </w:rPr>
        <w:t xml:space="preserve"> - </w:t>
      </w:r>
      <w:r w:rsidR="00CA3F49" w:rsidRPr="00CA3F49">
        <w:rPr>
          <w:szCs w:val="28"/>
        </w:rPr>
        <w:t xml:space="preserve"> </w:t>
      </w:r>
      <w:proofErr w:type="gramStart"/>
      <w:r w:rsidR="00CA3F49" w:rsidRPr="00CA3F49">
        <w:rPr>
          <w:b/>
          <w:i/>
          <w:szCs w:val="28"/>
        </w:rPr>
        <w:t>имущество</w:t>
      </w:r>
      <w:proofErr w:type="gramEnd"/>
      <w:r w:rsidR="00CA3F49" w:rsidRPr="00CA3F49">
        <w:rPr>
          <w:b/>
          <w:i/>
          <w:szCs w:val="28"/>
        </w:rPr>
        <w:t xml:space="preserve"> закрепленное в оперативное управление</w:t>
      </w:r>
      <w:r w:rsidR="00CA3F49">
        <w:rPr>
          <w:b/>
          <w:i/>
          <w:szCs w:val="28"/>
        </w:rPr>
        <w:t>,</w:t>
      </w:r>
      <w:r w:rsidR="00D80CA3" w:rsidRPr="00D80CA3">
        <w:rPr>
          <w:b/>
          <w:i/>
          <w:szCs w:val="28"/>
          <w:shd w:val="clear" w:color="auto" w:fill="FFFFFF"/>
        </w:rPr>
        <w:t xml:space="preserve"> в разделе 3 «Движение материальных ценностей на </w:t>
      </w:r>
      <w:proofErr w:type="spellStart"/>
      <w:r w:rsidR="00D80CA3" w:rsidRPr="00D80CA3">
        <w:rPr>
          <w:b/>
          <w:i/>
          <w:szCs w:val="28"/>
          <w:shd w:val="clear" w:color="auto" w:fill="FFFFFF"/>
        </w:rPr>
        <w:t>забалансовых</w:t>
      </w:r>
      <w:proofErr w:type="spellEnd"/>
      <w:r w:rsidR="00D80CA3" w:rsidRPr="00D80CA3">
        <w:rPr>
          <w:b/>
          <w:i/>
          <w:szCs w:val="28"/>
          <w:shd w:val="clear" w:color="auto" w:fill="FFFFFF"/>
        </w:rPr>
        <w:t xml:space="preserve"> счетах», </w:t>
      </w:r>
      <w:r w:rsidR="00CA3F49">
        <w:rPr>
          <w:b/>
          <w:i/>
          <w:szCs w:val="28"/>
          <w:shd w:val="clear" w:color="auto" w:fill="FFFFFF"/>
        </w:rPr>
        <w:t xml:space="preserve">на счете 26 </w:t>
      </w:r>
      <w:r w:rsidR="001A0F6C">
        <w:rPr>
          <w:b/>
          <w:i/>
          <w:szCs w:val="28"/>
          <w:shd w:val="clear" w:color="auto" w:fill="FFFFFF"/>
        </w:rPr>
        <w:t xml:space="preserve">данной </w:t>
      </w:r>
      <w:r w:rsidR="00CA3F49">
        <w:rPr>
          <w:b/>
          <w:i/>
          <w:szCs w:val="28"/>
          <w:shd w:val="clear" w:color="auto" w:fill="FFFFFF"/>
        </w:rPr>
        <w:t xml:space="preserve">формы отражено имущество </w:t>
      </w:r>
      <w:r w:rsidR="001A0F6C">
        <w:rPr>
          <w:b/>
          <w:i/>
          <w:szCs w:val="28"/>
          <w:shd w:val="clear" w:color="auto" w:fill="FFFFFF"/>
        </w:rPr>
        <w:t xml:space="preserve">казны </w:t>
      </w:r>
      <w:r w:rsidR="00CA3F49">
        <w:rPr>
          <w:b/>
          <w:i/>
          <w:szCs w:val="28"/>
          <w:shd w:val="clear" w:color="auto" w:fill="FFFFFF"/>
        </w:rPr>
        <w:t xml:space="preserve">переданное в возмездное пользование, нужно </w:t>
      </w:r>
      <w:r w:rsidR="001A0F6C">
        <w:rPr>
          <w:b/>
          <w:i/>
          <w:szCs w:val="28"/>
          <w:shd w:val="clear" w:color="auto" w:fill="FFFFFF"/>
        </w:rPr>
        <w:t xml:space="preserve">данные </w:t>
      </w:r>
      <w:r w:rsidR="00CA3F49">
        <w:rPr>
          <w:b/>
          <w:i/>
          <w:szCs w:val="28"/>
          <w:shd w:val="clear" w:color="auto" w:fill="FFFFFF"/>
        </w:rPr>
        <w:t xml:space="preserve">счета 26 </w:t>
      </w:r>
      <w:r w:rsidR="001A0F6C">
        <w:rPr>
          <w:b/>
          <w:i/>
          <w:szCs w:val="28"/>
          <w:shd w:val="clear" w:color="auto" w:fill="FFFFFF"/>
        </w:rPr>
        <w:t xml:space="preserve">(оперативное управление) перенести  </w:t>
      </w:r>
      <w:r w:rsidR="00CA3F49">
        <w:rPr>
          <w:b/>
          <w:i/>
          <w:szCs w:val="28"/>
          <w:shd w:val="clear" w:color="auto" w:fill="FFFFFF"/>
        </w:rPr>
        <w:t xml:space="preserve">на счет 25 </w:t>
      </w:r>
      <w:r w:rsidR="001A0F6C">
        <w:rPr>
          <w:b/>
          <w:i/>
          <w:szCs w:val="28"/>
          <w:shd w:val="clear" w:color="auto" w:fill="FFFFFF"/>
        </w:rPr>
        <w:t>– имущество казны.</w:t>
      </w:r>
    </w:p>
    <w:p w:rsidR="00D2390C" w:rsidRPr="00326A2A" w:rsidRDefault="005A4F19" w:rsidP="005A4F19">
      <w:pPr>
        <w:ind w:firstLine="54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5</w:t>
      </w:r>
      <w:r w:rsidR="00D2390C" w:rsidRPr="00D424D0">
        <w:rPr>
          <w:rFonts w:eastAsia="Times New Roman"/>
          <w:b/>
          <w:szCs w:val="28"/>
          <w:lang w:eastAsia="ru-RU"/>
        </w:rPr>
        <w:t>. Провести</w:t>
      </w:r>
      <w:r w:rsidR="00D2390C" w:rsidRPr="00326A2A">
        <w:rPr>
          <w:rFonts w:eastAsia="Times New Roman"/>
          <w:b/>
          <w:szCs w:val="28"/>
          <w:lang w:eastAsia="ru-RU"/>
        </w:rPr>
        <w:t xml:space="preserve"> анализ состояния дебиторской и кредиторской задолженности.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 w:rsidRPr="00326A2A">
        <w:rPr>
          <w:rFonts w:eastAsia="Times New Roman"/>
          <w:szCs w:val="28"/>
          <w:lang w:eastAsia="ru-RU"/>
        </w:rPr>
        <w:t>Согласно данным</w:t>
      </w:r>
      <w:r>
        <w:rPr>
          <w:rFonts w:eastAsia="Times New Roman"/>
          <w:szCs w:val="28"/>
          <w:lang w:eastAsia="ru-RU"/>
        </w:rPr>
        <w:t xml:space="preserve"> годовой бюджетной отчетности </w:t>
      </w:r>
      <w:r w:rsidR="00DA3353">
        <w:rPr>
          <w:rFonts w:eastAsia="Times New Roman"/>
          <w:szCs w:val="28"/>
          <w:lang w:eastAsia="ru-RU"/>
        </w:rPr>
        <w:t xml:space="preserve">администрации </w:t>
      </w:r>
      <w:r>
        <w:rPr>
          <w:rFonts w:eastAsia="Times New Roman"/>
          <w:szCs w:val="28"/>
          <w:lang w:eastAsia="ru-RU"/>
        </w:rPr>
        <w:t>дебиторская задолженность по состоянию на 01.01.201</w:t>
      </w:r>
      <w:r w:rsidR="00F94EB4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 xml:space="preserve"> года составляла – </w:t>
      </w:r>
      <w:r w:rsidR="00067219">
        <w:rPr>
          <w:rFonts w:eastAsia="Times New Roman"/>
          <w:szCs w:val="28"/>
          <w:lang w:eastAsia="ru-RU"/>
        </w:rPr>
        <w:t>150,9</w:t>
      </w:r>
      <w:r w:rsidR="0003144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тыс. рублей, на 01.01.2019 года – </w:t>
      </w:r>
      <w:r w:rsidR="00067219">
        <w:rPr>
          <w:rFonts w:eastAsia="Times New Roman"/>
          <w:szCs w:val="28"/>
          <w:lang w:eastAsia="ru-RU"/>
        </w:rPr>
        <w:t>264,2</w:t>
      </w:r>
      <w:r>
        <w:rPr>
          <w:rFonts w:eastAsia="Times New Roman"/>
          <w:szCs w:val="28"/>
          <w:lang w:eastAsia="ru-RU"/>
        </w:rPr>
        <w:t> тыс. рублей.</w:t>
      </w:r>
    </w:p>
    <w:p w:rsidR="00D2390C" w:rsidRDefault="00D2390C" w:rsidP="00D2390C">
      <w:pPr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 Задолженность сложилась по </w:t>
      </w:r>
      <w:r>
        <w:rPr>
          <w:szCs w:val="28"/>
        </w:rPr>
        <w:t>счету 1 205 11 «Расчеты с плательщиками налоговых доходов».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Кредиторская задолженность на начало отчетного периода составляла </w:t>
      </w:r>
      <w:r w:rsidR="00067219">
        <w:rPr>
          <w:rFonts w:eastAsia="Times New Roman"/>
          <w:szCs w:val="28"/>
          <w:lang w:eastAsia="ru-RU"/>
        </w:rPr>
        <w:t>116,8</w:t>
      </w:r>
      <w:r w:rsidR="001A199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 тыс. рублей, по состоянию на 01.01.2019 года –</w:t>
      </w:r>
      <w:r w:rsidR="001A1994">
        <w:rPr>
          <w:rFonts w:eastAsia="Times New Roman"/>
          <w:szCs w:val="28"/>
          <w:lang w:eastAsia="ru-RU"/>
        </w:rPr>
        <w:t xml:space="preserve"> </w:t>
      </w:r>
      <w:r w:rsidR="00067219">
        <w:rPr>
          <w:rFonts w:eastAsia="Times New Roman"/>
          <w:szCs w:val="28"/>
          <w:lang w:eastAsia="ru-RU"/>
        </w:rPr>
        <w:t>277,4</w:t>
      </w:r>
      <w:r>
        <w:rPr>
          <w:rFonts w:eastAsia="Times New Roman"/>
          <w:szCs w:val="28"/>
          <w:lang w:eastAsia="ru-RU"/>
        </w:rPr>
        <w:t xml:space="preserve"> тыс. рублей, что соответствует </w:t>
      </w:r>
      <w:r w:rsidR="00067219">
        <w:rPr>
          <w:rFonts w:eastAsia="Times New Roman"/>
          <w:szCs w:val="28"/>
          <w:lang w:eastAsia="ru-RU"/>
        </w:rPr>
        <w:t>237,5</w:t>
      </w:r>
      <w:r>
        <w:rPr>
          <w:rFonts w:eastAsia="Times New Roman"/>
          <w:szCs w:val="28"/>
          <w:lang w:eastAsia="ru-RU"/>
        </w:rPr>
        <w:t xml:space="preserve">% показателя, сложившегося на начало отчетного периода.   </w:t>
      </w:r>
    </w:p>
    <w:p w:rsidR="00D2390C" w:rsidRDefault="00D2390C" w:rsidP="00D2390C">
      <w:pPr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Задолженность сложилась </w:t>
      </w:r>
      <w:r>
        <w:rPr>
          <w:szCs w:val="28"/>
        </w:rPr>
        <w:t>по счету 1 205 11 «Расчеты с плательщиками налоговых доходов».</w:t>
      </w:r>
    </w:p>
    <w:p w:rsidR="00D2390C" w:rsidRDefault="005A4F19" w:rsidP="00D2390C">
      <w:pPr>
        <w:rPr>
          <w:b/>
        </w:rPr>
      </w:pPr>
      <w:r w:rsidRPr="007A2CDA">
        <w:rPr>
          <w:b/>
          <w:szCs w:val="28"/>
        </w:rPr>
        <w:t>6</w:t>
      </w:r>
      <w:r w:rsidR="00D2390C" w:rsidRPr="007A2CDA">
        <w:rPr>
          <w:b/>
          <w:szCs w:val="28"/>
        </w:rPr>
        <w:t>. Анализ</w:t>
      </w:r>
      <w:r w:rsidR="00D2390C">
        <w:rPr>
          <w:b/>
          <w:szCs w:val="28"/>
        </w:rPr>
        <w:t xml:space="preserve"> годовой бухгалтерской отчетности МБУК</w:t>
      </w:r>
      <w:r w:rsidR="00D2390C">
        <w:t xml:space="preserve"> </w:t>
      </w:r>
      <w:r w:rsidR="00D2390C">
        <w:rPr>
          <w:b/>
        </w:rPr>
        <w:t>«</w:t>
      </w:r>
      <w:proofErr w:type="spellStart"/>
      <w:r w:rsidR="007A2CDA">
        <w:rPr>
          <w:b/>
        </w:rPr>
        <w:t>Рябчинский</w:t>
      </w:r>
      <w:proofErr w:type="spellEnd"/>
      <w:r w:rsidR="007A2CDA">
        <w:rPr>
          <w:b/>
        </w:rPr>
        <w:t xml:space="preserve"> </w:t>
      </w:r>
      <w:r>
        <w:rPr>
          <w:b/>
        </w:rPr>
        <w:t>сельский Дом культуры</w:t>
      </w:r>
      <w:r w:rsidR="00D2390C">
        <w:rPr>
          <w:b/>
        </w:rPr>
        <w:t>».</w:t>
      </w:r>
    </w:p>
    <w:p w:rsidR="00D2390C" w:rsidRDefault="00D2390C" w:rsidP="00D2390C">
      <w:pPr>
        <w:autoSpaceDE w:val="0"/>
        <w:autoSpaceDN w:val="0"/>
        <w:adjustRightInd w:val="0"/>
        <w:ind w:firstLine="540"/>
        <w:outlineLvl w:val="0"/>
        <w:rPr>
          <w:szCs w:val="28"/>
        </w:rPr>
      </w:pPr>
      <w:r>
        <w:rPr>
          <w:szCs w:val="28"/>
        </w:rPr>
        <w:t xml:space="preserve">Согласно данным  годовой бюджетной отчетности, «Отчет  об исполнении учреждением плана финансово-хозяйственной деятельности» формы 0503737 на 2018 год составлен по виду финансового обеспечения (КВФО </w:t>
      </w:r>
      <w:hyperlink r:id="rId8" w:history="1">
        <w:r w:rsidRPr="00051D0B">
          <w:rPr>
            <w:rStyle w:val="a3"/>
            <w:color w:val="auto"/>
            <w:szCs w:val="28"/>
          </w:rPr>
          <w:t>4</w:t>
        </w:r>
      </w:hyperlink>
      <w:r>
        <w:rPr>
          <w:szCs w:val="28"/>
        </w:rPr>
        <w:t>).</w:t>
      </w:r>
      <w:r>
        <w:t xml:space="preserve"> </w:t>
      </w:r>
    </w:p>
    <w:p w:rsidR="00D2390C" w:rsidRDefault="00D2390C" w:rsidP="00D2390C">
      <w:pPr>
        <w:rPr>
          <w:szCs w:val="28"/>
        </w:rPr>
      </w:pPr>
      <w:r>
        <w:rPr>
          <w:szCs w:val="28"/>
        </w:rPr>
        <w:t xml:space="preserve">В 2018 году бюджетному учреждению культуры предоставлена субсидия на выполнение муниципального задания в сумме </w:t>
      </w:r>
      <w:r w:rsidR="007A2CDA">
        <w:rPr>
          <w:szCs w:val="28"/>
        </w:rPr>
        <w:t>81,0</w:t>
      </w:r>
      <w:r w:rsidR="00B21960">
        <w:rPr>
          <w:szCs w:val="28"/>
        </w:rPr>
        <w:t xml:space="preserve"> </w:t>
      </w:r>
      <w:r>
        <w:rPr>
          <w:szCs w:val="28"/>
        </w:rPr>
        <w:t xml:space="preserve"> тыс. рублей, которая направлена </w:t>
      </w:r>
      <w:r w:rsidR="00EE16A6">
        <w:rPr>
          <w:szCs w:val="28"/>
        </w:rPr>
        <w:t>по вид</w:t>
      </w:r>
      <w:r w:rsidR="007C2272">
        <w:rPr>
          <w:szCs w:val="28"/>
        </w:rPr>
        <w:t>ам</w:t>
      </w:r>
      <w:r w:rsidR="00EE16A6">
        <w:rPr>
          <w:szCs w:val="28"/>
        </w:rPr>
        <w:t xml:space="preserve"> расходов</w:t>
      </w:r>
      <w:r>
        <w:rPr>
          <w:szCs w:val="28"/>
        </w:rPr>
        <w:t>:</w:t>
      </w:r>
    </w:p>
    <w:p w:rsidR="00142DA3" w:rsidRDefault="00142DA3" w:rsidP="00142DA3">
      <w:pPr>
        <w:rPr>
          <w:rFonts w:eastAsia="Times New Roman"/>
          <w:szCs w:val="28"/>
          <w:lang w:eastAsia="ru-RU"/>
        </w:rPr>
      </w:pPr>
      <w:r w:rsidRPr="0005265E">
        <w:rPr>
          <w:rFonts w:eastAsia="Times New Roman"/>
          <w:szCs w:val="28"/>
          <w:lang w:eastAsia="ru-RU"/>
        </w:rPr>
        <w:t>- 100 «Расходы на выплаты персоналу в целях обеспечения выполнения функций муниципальными органами»</w:t>
      </w:r>
      <w:r>
        <w:rPr>
          <w:rFonts w:eastAsia="Times New Roman"/>
          <w:szCs w:val="28"/>
          <w:lang w:eastAsia="ru-RU"/>
        </w:rPr>
        <w:t xml:space="preserve"> - 13,9 тыс. рублей;</w:t>
      </w:r>
    </w:p>
    <w:p w:rsidR="00142DA3" w:rsidRDefault="00142DA3" w:rsidP="00142DA3">
      <w:pPr>
        <w:rPr>
          <w:rFonts w:eastAsia="Times New Roman"/>
          <w:szCs w:val="28"/>
          <w:lang w:eastAsia="ru-RU"/>
        </w:rPr>
      </w:pPr>
      <w:r w:rsidRPr="0005265E">
        <w:rPr>
          <w:rFonts w:eastAsia="Times New Roman"/>
          <w:szCs w:val="28"/>
          <w:lang w:eastAsia="ru-RU"/>
        </w:rPr>
        <w:t>- 200 «Закупка товаров, работ и услуг для обеспечения муниципальных нужд»</w:t>
      </w:r>
      <w:r>
        <w:rPr>
          <w:rFonts w:eastAsia="Times New Roman"/>
          <w:szCs w:val="28"/>
          <w:lang w:eastAsia="ru-RU"/>
        </w:rPr>
        <w:t xml:space="preserve"> - 2,4 тыс. рублей;</w:t>
      </w:r>
    </w:p>
    <w:p w:rsidR="00142DA3" w:rsidRDefault="00142DA3" w:rsidP="00142DA3">
      <w:pPr>
        <w:rPr>
          <w:rFonts w:eastAsia="Times New Roman"/>
          <w:szCs w:val="28"/>
          <w:lang w:eastAsia="ru-RU"/>
        </w:rPr>
      </w:pPr>
      <w:r w:rsidRPr="0005265E">
        <w:rPr>
          <w:rFonts w:eastAsia="Times New Roman"/>
          <w:szCs w:val="28"/>
          <w:lang w:eastAsia="ru-RU"/>
        </w:rPr>
        <w:t>- 800 «Иные бюджетные ассигнования»</w:t>
      </w:r>
      <w:r>
        <w:rPr>
          <w:rFonts w:eastAsia="Times New Roman"/>
          <w:szCs w:val="28"/>
          <w:lang w:eastAsia="ru-RU"/>
        </w:rPr>
        <w:t xml:space="preserve"> - 64,7 тыс. рублей. </w:t>
      </w:r>
    </w:p>
    <w:p w:rsidR="00142DA3" w:rsidRDefault="00142DA3" w:rsidP="00142DA3">
      <w:pPr>
        <w:ind w:firstLine="720"/>
        <w:rPr>
          <w:szCs w:val="28"/>
        </w:rPr>
      </w:pPr>
      <w:r w:rsidRPr="00001313">
        <w:rPr>
          <w:szCs w:val="28"/>
        </w:rPr>
        <w:lastRenderedPageBreak/>
        <w:t>Расходы</w:t>
      </w:r>
      <w:r>
        <w:rPr>
          <w:szCs w:val="28"/>
        </w:rPr>
        <w:t xml:space="preserve"> по учреждению культуры в 2018 году по КОСГУ  сложились следующим образом:</w:t>
      </w:r>
    </w:p>
    <w:p w:rsidR="00142DA3" w:rsidRDefault="00142DA3" w:rsidP="00142DA3">
      <w:pPr>
        <w:ind w:firstLine="720"/>
        <w:rPr>
          <w:szCs w:val="28"/>
        </w:rPr>
      </w:pPr>
      <w:r>
        <w:rPr>
          <w:szCs w:val="28"/>
        </w:rPr>
        <w:t xml:space="preserve">Начисления на выплаты по оплате труда (213) – </w:t>
      </w:r>
      <w:r w:rsidR="00B25C65">
        <w:rPr>
          <w:szCs w:val="28"/>
        </w:rPr>
        <w:t>13,9</w:t>
      </w:r>
      <w:r>
        <w:rPr>
          <w:szCs w:val="28"/>
        </w:rPr>
        <w:t xml:space="preserve"> тыс. рублей,</w:t>
      </w:r>
    </w:p>
    <w:p w:rsidR="00601C40" w:rsidRDefault="00601C40" w:rsidP="00601C40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>Прочие работы, услуги (226) – 2,4 тыс. рублей;</w:t>
      </w:r>
    </w:p>
    <w:p w:rsidR="00142DA3" w:rsidRDefault="00142DA3" w:rsidP="00142DA3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Налоги, пошлины и сборы (291)  – </w:t>
      </w:r>
      <w:r w:rsidR="00601C40">
        <w:rPr>
          <w:rFonts w:eastAsia="Times New Roman"/>
          <w:szCs w:val="28"/>
          <w:lang w:eastAsia="ru-RU"/>
        </w:rPr>
        <w:t>60,4</w:t>
      </w:r>
      <w:r>
        <w:rPr>
          <w:rFonts w:eastAsia="Times New Roman"/>
          <w:szCs w:val="28"/>
          <w:lang w:eastAsia="ru-RU"/>
        </w:rPr>
        <w:t xml:space="preserve"> тыс. рублей,</w:t>
      </w:r>
    </w:p>
    <w:p w:rsidR="00142DA3" w:rsidRDefault="00142DA3" w:rsidP="00142DA3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Штрафы за нарушение законодательства о налогах и сборах, законодательства о страховых взносах (292) -  </w:t>
      </w:r>
      <w:r w:rsidR="00601C40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>,2 тыс. рублей.</w:t>
      </w:r>
    </w:p>
    <w:p w:rsidR="00142DA3" w:rsidRDefault="00142DA3" w:rsidP="00142DA3">
      <w:pPr>
        <w:rPr>
          <w:b/>
          <w:i/>
          <w:szCs w:val="28"/>
        </w:rPr>
      </w:pPr>
      <w:r>
        <w:rPr>
          <w:b/>
          <w:i/>
          <w:szCs w:val="28"/>
        </w:rPr>
        <w:t>Анализируя отчет об исполнении учреждением плана его финансово-хозяйственной деятельности за  2018 год, сделан вывод о неэффективном использовании сре</w:t>
      </w:r>
      <w:proofErr w:type="gramStart"/>
      <w:r>
        <w:rPr>
          <w:b/>
          <w:i/>
          <w:szCs w:val="28"/>
        </w:rPr>
        <w:t>дств в с</w:t>
      </w:r>
      <w:proofErr w:type="gramEnd"/>
      <w:r>
        <w:rPr>
          <w:b/>
          <w:i/>
          <w:szCs w:val="28"/>
        </w:rPr>
        <w:t xml:space="preserve">умме </w:t>
      </w:r>
      <w:r w:rsidR="00601C40">
        <w:rPr>
          <w:b/>
          <w:i/>
          <w:szCs w:val="28"/>
        </w:rPr>
        <w:t>4</w:t>
      </w:r>
      <w:r>
        <w:rPr>
          <w:b/>
          <w:i/>
          <w:szCs w:val="28"/>
        </w:rPr>
        <w:t xml:space="preserve">,2  тыс. рублей, выразившееся  в уплате штрафных санкций за нарушение законодательства о налог и сборах, </w:t>
      </w:r>
      <w:r>
        <w:rPr>
          <w:rFonts w:eastAsia="Times New Roman"/>
          <w:szCs w:val="28"/>
          <w:lang w:eastAsia="ru-RU"/>
        </w:rPr>
        <w:t xml:space="preserve"> </w:t>
      </w:r>
      <w:r w:rsidRPr="00BA58FC">
        <w:rPr>
          <w:b/>
          <w:i/>
          <w:szCs w:val="28"/>
        </w:rPr>
        <w:t>законодательства о страховых взносах</w:t>
      </w:r>
      <w:r>
        <w:rPr>
          <w:b/>
          <w:i/>
          <w:szCs w:val="28"/>
        </w:rPr>
        <w:t>.</w:t>
      </w:r>
    </w:p>
    <w:p w:rsidR="00142DA3" w:rsidRDefault="00142DA3" w:rsidP="00142DA3">
      <w:pPr>
        <w:ind w:firstLine="7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Проанализирована полнота заполнения форм бухгалтерской отчетности, а также соответствие данных форм Инструкции о порядке составления, предоставления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 (далее – Инструкция № 33н).</w:t>
      </w:r>
    </w:p>
    <w:p w:rsidR="00142DA3" w:rsidRDefault="00142DA3" w:rsidP="00142DA3">
      <w:pPr>
        <w:autoSpaceDE w:val="0"/>
        <w:autoSpaceDN w:val="0"/>
        <w:adjustRightInd w:val="0"/>
        <w:ind w:firstLine="708"/>
        <w:outlineLvl w:val="0"/>
        <w:rPr>
          <w:rFonts w:eastAsia="Times New Roman"/>
          <w:bCs/>
          <w:szCs w:val="28"/>
        </w:rPr>
      </w:pPr>
      <w:r w:rsidRPr="00627444">
        <w:rPr>
          <w:rFonts w:eastAsia="Times New Roman"/>
          <w:bCs/>
          <w:szCs w:val="28"/>
        </w:rPr>
        <w:t xml:space="preserve">Представленная к проверке годовая </w:t>
      </w:r>
      <w:r>
        <w:rPr>
          <w:rFonts w:eastAsia="Times New Roman"/>
          <w:bCs/>
          <w:szCs w:val="28"/>
        </w:rPr>
        <w:t>бухгалтерская</w:t>
      </w:r>
      <w:r w:rsidRPr="00627444">
        <w:rPr>
          <w:rFonts w:eastAsia="Times New Roman"/>
          <w:bCs/>
          <w:szCs w:val="28"/>
        </w:rPr>
        <w:t xml:space="preserve"> отчетность </w:t>
      </w:r>
      <w:r>
        <w:rPr>
          <w:rFonts w:eastAsia="Times New Roman"/>
          <w:bCs/>
          <w:szCs w:val="28"/>
        </w:rPr>
        <w:t>бюджетного учреждения культуры</w:t>
      </w:r>
      <w:r w:rsidRPr="00627444">
        <w:rPr>
          <w:rFonts w:eastAsia="Times New Roman"/>
          <w:bCs/>
          <w:szCs w:val="28"/>
        </w:rPr>
        <w:t xml:space="preserve"> за 201</w:t>
      </w:r>
      <w:r>
        <w:rPr>
          <w:rFonts w:eastAsia="Times New Roman"/>
          <w:bCs/>
          <w:szCs w:val="28"/>
        </w:rPr>
        <w:t>8</w:t>
      </w:r>
      <w:r w:rsidRPr="00627444">
        <w:rPr>
          <w:rFonts w:eastAsia="Times New Roman"/>
          <w:bCs/>
          <w:szCs w:val="28"/>
        </w:rPr>
        <w:t> год по составу соответствует требованиям Инструкции № </w:t>
      </w:r>
      <w:r>
        <w:rPr>
          <w:rFonts w:eastAsia="Times New Roman"/>
          <w:bCs/>
          <w:szCs w:val="28"/>
        </w:rPr>
        <w:t>33</w:t>
      </w:r>
      <w:r w:rsidRPr="00627444">
        <w:rPr>
          <w:rFonts w:eastAsia="Times New Roman"/>
          <w:bCs/>
          <w:szCs w:val="28"/>
        </w:rPr>
        <w:t xml:space="preserve">н. </w:t>
      </w:r>
    </w:p>
    <w:p w:rsidR="00142DA3" w:rsidRDefault="00142DA3" w:rsidP="00142DA3">
      <w:pPr>
        <w:autoSpaceDE w:val="0"/>
        <w:autoSpaceDN w:val="0"/>
        <w:adjustRightInd w:val="0"/>
        <w:ind w:firstLine="708"/>
        <w:outlineLvl w:val="0"/>
        <w:rPr>
          <w:szCs w:val="28"/>
        </w:rPr>
      </w:pPr>
      <w:r w:rsidRPr="00286C1A">
        <w:rPr>
          <w:szCs w:val="28"/>
        </w:rPr>
        <w:t>Информация о не</w:t>
      </w:r>
      <w:r>
        <w:rPr>
          <w:szCs w:val="28"/>
        </w:rPr>
        <w:t xml:space="preserve"> </w:t>
      </w:r>
      <w:r w:rsidRPr="00286C1A">
        <w:rPr>
          <w:szCs w:val="28"/>
        </w:rPr>
        <w:t xml:space="preserve">представленных таблицах по причине отсутствия показателей отражена в соответствующих разделах </w:t>
      </w:r>
      <w:r>
        <w:rPr>
          <w:szCs w:val="28"/>
        </w:rPr>
        <w:t xml:space="preserve">пояснительной </w:t>
      </w:r>
      <w:r w:rsidRPr="00286C1A">
        <w:rPr>
          <w:szCs w:val="28"/>
        </w:rPr>
        <w:t>записки</w:t>
      </w:r>
      <w:r>
        <w:rPr>
          <w:szCs w:val="28"/>
        </w:rPr>
        <w:t>.</w:t>
      </w:r>
    </w:p>
    <w:p w:rsidR="00142DA3" w:rsidRPr="009A342D" w:rsidRDefault="00142DA3" w:rsidP="00142DA3">
      <w:pPr>
        <w:rPr>
          <w:szCs w:val="28"/>
        </w:rPr>
      </w:pPr>
      <w:r>
        <w:rPr>
          <w:szCs w:val="28"/>
        </w:rPr>
        <w:t xml:space="preserve">По данным формы </w:t>
      </w:r>
      <w:r w:rsidRPr="009A342D">
        <w:rPr>
          <w:i/>
          <w:szCs w:val="28"/>
        </w:rPr>
        <w:t>0503769</w:t>
      </w:r>
      <w:r>
        <w:rPr>
          <w:i/>
          <w:szCs w:val="28"/>
        </w:rPr>
        <w:t xml:space="preserve"> «</w:t>
      </w:r>
      <w:r w:rsidRPr="009A342D">
        <w:rPr>
          <w:i/>
          <w:szCs w:val="28"/>
        </w:rPr>
        <w:t>Сведени</w:t>
      </w:r>
      <w:r>
        <w:rPr>
          <w:i/>
          <w:szCs w:val="28"/>
        </w:rPr>
        <w:t>я</w:t>
      </w:r>
      <w:r w:rsidRPr="009A342D">
        <w:rPr>
          <w:i/>
          <w:szCs w:val="28"/>
        </w:rPr>
        <w:t xml:space="preserve"> по дебиторской и кредиторской задолженности учреждения</w:t>
      </w:r>
      <w:r>
        <w:rPr>
          <w:i/>
          <w:szCs w:val="28"/>
        </w:rPr>
        <w:t>»</w:t>
      </w:r>
      <w:r w:rsidRPr="009A342D">
        <w:rPr>
          <w:szCs w:val="28"/>
        </w:rPr>
        <w:t xml:space="preserve"> в рамках субсидии на выполнение государственного (муниципального)</w:t>
      </w:r>
      <w:r>
        <w:rPr>
          <w:szCs w:val="28"/>
        </w:rPr>
        <w:t>, дебиторская и кредиторская задолженность на начало и конец года отсутствует.</w:t>
      </w:r>
    </w:p>
    <w:p w:rsidR="00D2390C" w:rsidRDefault="00D2390C" w:rsidP="00D2390C">
      <w:pPr>
        <w:autoSpaceDE w:val="0"/>
        <w:autoSpaceDN w:val="0"/>
        <w:adjustRightInd w:val="0"/>
        <w:spacing w:before="12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8. Выводы:</w:t>
      </w:r>
    </w:p>
    <w:p w:rsidR="004C54AA" w:rsidRDefault="006C01DE" w:rsidP="008A7ECB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A7ECB" w:rsidRPr="006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экспертно </w:t>
      </w:r>
      <w:r w:rsidR="00C83F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A7ECB" w:rsidRPr="006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аналитического мероприятия сделан вывод, </w:t>
      </w:r>
      <w:r w:rsidR="008A7ECB" w:rsidRPr="00622CF0">
        <w:rPr>
          <w:rFonts w:ascii="Times New Roman" w:hAnsi="Times New Roman" w:cs="Times New Roman"/>
          <w:sz w:val="28"/>
          <w:szCs w:val="28"/>
        </w:rPr>
        <w:t xml:space="preserve">о неэффективном использовании средств бюджета в сумме </w:t>
      </w:r>
      <w:r w:rsidR="000C3D7E">
        <w:rPr>
          <w:rFonts w:ascii="Times New Roman" w:hAnsi="Times New Roman" w:cs="Times New Roman"/>
          <w:sz w:val="28"/>
          <w:szCs w:val="28"/>
        </w:rPr>
        <w:t>5,</w:t>
      </w:r>
      <w:r w:rsidR="003C0676">
        <w:rPr>
          <w:rFonts w:ascii="Times New Roman" w:hAnsi="Times New Roman" w:cs="Times New Roman"/>
          <w:sz w:val="28"/>
          <w:szCs w:val="28"/>
        </w:rPr>
        <w:t>2</w:t>
      </w:r>
      <w:r w:rsidR="008A7ECB" w:rsidRPr="00622CF0">
        <w:rPr>
          <w:rFonts w:ascii="Times New Roman" w:hAnsi="Times New Roman" w:cs="Times New Roman"/>
          <w:sz w:val="28"/>
          <w:szCs w:val="28"/>
        </w:rPr>
        <w:t xml:space="preserve"> тыс. рублей, выразившиеся в уплате пени</w:t>
      </w:r>
      <w:r w:rsidR="008A7ECB">
        <w:rPr>
          <w:rFonts w:ascii="Times New Roman" w:hAnsi="Times New Roman" w:cs="Times New Roman"/>
          <w:sz w:val="28"/>
          <w:szCs w:val="28"/>
        </w:rPr>
        <w:t xml:space="preserve"> и штрафов</w:t>
      </w:r>
      <w:r w:rsidR="008A7ECB" w:rsidRPr="00622CF0">
        <w:rPr>
          <w:rFonts w:ascii="Times New Roman" w:hAnsi="Times New Roman" w:cs="Times New Roman"/>
          <w:sz w:val="28"/>
          <w:szCs w:val="28"/>
        </w:rPr>
        <w:t xml:space="preserve"> за нарушение законодательства о налог и сборах</w:t>
      </w:r>
      <w:r w:rsidR="004C54AA">
        <w:rPr>
          <w:rFonts w:ascii="Times New Roman" w:hAnsi="Times New Roman" w:cs="Times New Roman"/>
          <w:sz w:val="28"/>
          <w:szCs w:val="28"/>
        </w:rPr>
        <w:t>, законодательства о страховых взносах,  в том числе:</w:t>
      </w:r>
    </w:p>
    <w:p w:rsidR="008A7ECB" w:rsidRPr="00622CF0" w:rsidRDefault="003C0676" w:rsidP="00766BFC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Рябчинская</w:t>
      </w:r>
      <w:proofErr w:type="spellEnd"/>
      <w:r w:rsidR="004C54AA">
        <w:rPr>
          <w:rFonts w:ascii="Times New Roman" w:hAnsi="Times New Roman" w:cs="Times New Roman"/>
          <w:sz w:val="28"/>
          <w:szCs w:val="28"/>
        </w:rPr>
        <w:t xml:space="preserve"> сельская администрация </w:t>
      </w:r>
      <w:r w:rsidR="00997076">
        <w:rPr>
          <w:rFonts w:ascii="Times New Roman" w:hAnsi="Times New Roman" w:cs="Times New Roman"/>
          <w:sz w:val="28"/>
          <w:szCs w:val="28"/>
        </w:rPr>
        <w:t>–</w:t>
      </w:r>
      <w:r w:rsidR="004C5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1,0</w:t>
      </w:r>
      <w:r w:rsidR="004C54AA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8A7ECB" w:rsidRPr="00622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4AA" w:rsidRPr="004C54AA" w:rsidRDefault="004C54AA" w:rsidP="00766BFC">
      <w:pPr>
        <w:ind w:firstLine="0"/>
      </w:pPr>
      <w:r w:rsidRPr="004C54AA">
        <w:rPr>
          <w:szCs w:val="28"/>
        </w:rPr>
        <w:t>МБУК</w:t>
      </w:r>
      <w:r w:rsidRPr="004C54AA">
        <w:t xml:space="preserve"> «</w:t>
      </w:r>
      <w:proofErr w:type="spellStart"/>
      <w:r w:rsidR="003C0676">
        <w:t>Рябчинский</w:t>
      </w:r>
      <w:proofErr w:type="spellEnd"/>
      <w:r w:rsidRPr="004C54AA">
        <w:t xml:space="preserve"> сельский Дом культуры</w:t>
      </w:r>
      <w:r>
        <w:t xml:space="preserve"> – </w:t>
      </w:r>
      <w:r w:rsidR="003C0676">
        <w:t>4,2</w:t>
      </w:r>
      <w:r>
        <w:t xml:space="preserve"> тыс. рублей</w:t>
      </w:r>
      <w:r w:rsidRPr="004C54AA">
        <w:t>.</w:t>
      </w:r>
    </w:p>
    <w:p w:rsidR="00766BFC" w:rsidRPr="00766BFC" w:rsidRDefault="00766BFC" w:rsidP="00766BFC">
      <w:pPr>
        <w:ind w:firstLine="720"/>
        <w:rPr>
          <w:rFonts w:eastAsia="Times New Roman"/>
          <w:szCs w:val="28"/>
          <w:lang w:eastAsia="ru-RU"/>
        </w:rPr>
      </w:pPr>
      <w:r w:rsidRPr="00766BFC">
        <w:rPr>
          <w:rFonts w:eastAsia="Times New Roman"/>
          <w:szCs w:val="28"/>
          <w:lang w:eastAsia="ru-RU"/>
        </w:rPr>
        <w:t xml:space="preserve">2. </w:t>
      </w:r>
      <w:r>
        <w:rPr>
          <w:rFonts w:eastAsia="Times New Roman"/>
          <w:szCs w:val="28"/>
          <w:lang w:eastAsia="ru-RU"/>
        </w:rPr>
        <w:t>В</w:t>
      </w:r>
      <w:r w:rsidRPr="00766BFC">
        <w:rPr>
          <w:rFonts w:eastAsia="Times New Roman"/>
          <w:szCs w:val="28"/>
          <w:lang w:eastAsia="ru-RU"/>
        </w:rPr>
        <w:t xml:space="preserve">  форме 0503117 «Отчет об исполнении бюджета»,  в нарушение пункта 134 Инструкции </w:t>
      </w:r>
      <w:r w:rsidR="00A2520D">
        <w:rPr>
          <w:rFonts w:eastAsia="Times New Roman"/>
          <w:szCs w:val="28"/>
          <w:lang w:eastAsia="ru-RU"/>
        </w:rPr>
        <w:t>1</w:t>
      </w:r>
      <w:r w:rsidRPr="00766BFC">
        <w:rPr>
          <w:rFonts w:eastAsia="Times New Roman"/>
          <w:szCs w:val="28"/>
          <w:lang w:eastAsia="ru-RU"/>
        </w:rPr>
        <w:t xml:space="preserve">91н, в графе 3 коды бюджетной классификации отражены без формирования промежуточных итогов по </w:t>
      </w:r>
      <w:proofErr w:type="spellStart"/>
      <w:r w:rsidRPr="00766BFC">
        <w:rPr>
          <w:rFonts w:eastAsia="Times New Roman"/>
          <w:szCs w:val="28"/>
          <w:lang w:eastAsia="ru-RU"/>
        </w:rPr>
        <w:t>группировочным</w:t>
      </w:r>
      <w:proofErr w:type="spellEnd"/>
      <w:r w:rsidRPr="00766BFC">
        <w:rPr>
          <w:rFonts w:eastAsia="Times New Roman"/>
          <w:szCs w:val="28"/>
          <w:lang w:eastAsia="ru-RU"/>
        </w:rPr>
        <w:t xml:space="preserve"> кодам в структуре утвержденных решением о бюджете бюджетных назначений по доходам и расходам бюджета.</w:t>
      </w:r>
    </w:p>
    <w:p w:rsidR="00152CF2" w:rsidRPr="00152CF2" w:rsidRDefault="00152CF2" w:rsidP="00152CF2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ab/>
        <w:t xml:space="preserve">3. </w:t>
      </w:r>
      <w:r w:rsidRPr="00152CF2">
        <w:rPr>
          <w:szCs w:val="28"/>
          <w:shd w:val="clear" w:color="auto" w:fill="FFFFFF"/>
        </w:rPr>
        <w:t xml:space="preserve">В нарушение требований п. 166 Инструкции 191н в сведениях о движении нефинансовых активов формы 0503168 - </w:t>
      </w:r>
      <w:r w:rsidRPr="00152CF2">
        <w:rPr>
          <w:szCs w:val="28"/>
        </w:rPr>
        <w:t xml:space="preserve"> </w:t>
      </w:r>
      <w:proofErr w:type="gramStart"/>
      <w:r w:rsidRPr="00152CF2">
        <w:rPr>
          <w:szCs w:val="28"/>
        </w:rPr>
        <w:t>имущество</w:t>
      </w:r>
      <w:proofErr w:type="gramEnd"/>
      <w:r w:rsidRPr="00152CF2">
        <w:rPr>
          <w:szCs w:val="28"/>
        </w:rPr>
        <w:t xml:space="preserve"> закрепленное в оперативное управление,</w:t>
      </w:r>
      <w:r w:rsidRPr="00152CF2">
        <w:rPr>
          <w:szCs w:val="28"/>
          <w:shd w:val="clear" w:color="auto" w:fill="FFFFFF"/>
        </w:rPr>
        <w:t xml:space="preserve"> в разделе 3 «Движение материальных ценностей на </w:t>
      </w:r>
      <w:proofErr w:type="spellStart"/>
      <w:r w:rsidRPr="00152CF2">
        <w:rPr>
          <w:szCs w:val="28"/>
          <w:shd w:val="clear" w:color="auto" w:fill="FFFFFF"/>
        </w:rPr>
        <w:t>забалансовых</w:t>
      </w:r>
      <w:proofErr w:type="spellEnd"/>
      <w:r w:rsidRPr="00152CF2">
        <w:rPr>
          <w:szCs w:val="28"/>
          <w:shd w:val="clear" w:color="auto" w:fill="FFFFFF"/>
        </w:rPr>
        <w:t xml:space="preserve"> счетах», на счете 26 данной формы отражено имущество </w:t>
      </w:r>
      <w:r w:rsidRPr="00152CF2">
        <w:rPr>
          <w:szCs w:val="28"/>
          <w:shd w:val="clear" w:color="auto" w:fill="FFFFFF"/>
        </w:rPr>
        <w:lastRenderedPageBreak/>
        <w:t>казны переданное в возмездное пользование, нужно данные счета 26 (оперативное управление) перенести  на счет 25 – имущество казны.</w:t>
      </w:r>
    </w:p>
    <w:p w:rsidR="00D2390C" w:rsidRDefault="00D2390C" w:rsidP="00622CF0">
      <w:pPr>
        <w:rPr>
          <w:szCs w:val="28"/>
        </w:rPr>
      </w:pPr>
    </w:p>
    <w:p w:rsidR="00D2390C" w:rsidRDefault="00D2390C" w:rsidP="00D2390C">
      <w:pPr>
        <w:spacing w:before="12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9. Предложения:</w:t>
      </w:r>
    </w:p>
    <w:p w:rsidR="00D2390C" w:rsidRDefault="00840363" w:rsidP="00D2390C">
      <w:pPr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1. </w:t>
      </w:r>
      <w:r w:rsidR="00CE654B">
        <w:rPr>
          <w:rFonts w:eastAsia="Times New Roman"/>
          <w:szCs w:val="28"/>
          <w:lang w:eastAsia="ru-RU"/>
        </w:rPr>
        <w:t xml:space="preserve"> </w:t>
      </w:r>
      <w:r w:rsidR="004C54AA">
        <w:rPr>
          <w:rFonts w:eastAsia="Times New Roman"/>
          <w:szCs w:val="28"/>
          <w:lang w:eastAsia="ru-RU"/>
        </w:rPr>
        <w:t>Н</w:t>
      </w:r>
      <w:r w:rsidR="00D2390C">
        <w:rPr>
          <w:rFonts w:eastAsia="Times New Roman"/>
          <w:szCs w:val="28"/>
          <w:lang w:eastAsia="ru-RU"/>
        </w:rPr>
        <w:t xml:space="preserve">е допускать отвлечения </w:t>
      </w:r>
      <w:r w:rsidR="00CE654B">
        <w:rPr>
          <w:rFonts w:eastAsia="Times New Roman"/>
          <w:szCs w:val="28"/>
          <w:lang w:eastAsia="ru-RU"/>
        </w:rPr>
        <w:t xml:space="preserve">бюджетных </w:t>
      </w:r>
      <w:r w:rsidR="00D2390C">
        <w:rPr>
          <w:rFonts w:eastAsia="Times New Roman"/>
          <w:szCs w:val="28"/>
          <w:lang w:eastAsia="ru-RU"/>
        </w:rPr>
        <w:t xml:space="preserve">средств на уплату  </w:t>
      </w:r>
      <w:r w:rsidR="00286CAB">
        <w:rPr>
          <w:szCs w:val="28"/>
        </w:rPr>
        <w:t>штрафных санкций</w:t>
      </w:r>
      <w:r w:rsidR="00C6054D" w:rsidRPr="00622CF0">
        <w:rPr>
          <w:szCs w:val="28"/>
        </w:rPr>
        <w:t xml:space="preserve"> за нарушение законодательства о налог и сборах</w:t>
      </w:r>
      <w:r w:rsidR="00C6054D">
        <w:rPr>
          <w:szCs w:val="28"/>
        </w:rPr>
        <w:t xml:space="preserve">, законодательства о страховых взносах.  </w:t>
      </w:r>
    </w:p>
    <w:p w:rsidR="00DC3170" w:rsidRDefault="00840363" w:rsidP="00363291">
      <w:pPr>
        <w:pStyle w:val="a4"/>
        <w:numPr>
          <w:ilvl w:val="0"/>
          <w:numId w:val="3"/>
        </w:numPr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Строго соблюдать Инструкцию о порядке составления и предоставления годовой, квартальной и месячной отчетности об исполнении бюджетов бюджетной системы Российской Федерации, утвержденной приказом Минфина России от 28.12.2010 № 191н</w:t>
      </w:r>
      <w:r w:rsidR="00DC31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170" w:rsidRDefault="00DC3170" w:rsidP="00363291">
      <w:pPr>
        <w:pStyle w:val="a4"/>
        <w:numPr>
          <w:ilvl w:val="0"/>
          <w:numId w:val="3"/>
        </w:numPr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</w:t>
      </w:r>
      <w:r w:rsidR="00363291" w:rsidRPr="0088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№</w:t>
      </w:r>
      <w:r w:rsidR="0088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3291" w:rsidRPr="00883B19">
        <w:rPr>
          <w:rFonts w:ascii="Times New Roman" w:eastAsia="Times New Roman" w:hAnsi="Times New Roman" w:cs="Times New Roman"/>
          <w:sz w:val="28"/>
          <w:szCs w:val="28"/>
          <w:lang w:eastAsia="ru-RU"/>
        </w:rPr>
        <w:t>402-ФЗ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бухгалтерском учете»</w:t>
      </w:r>
      <w:r w:rsidR="00696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декабря 2011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0363" w:rsidRPr="00883B19" w:rsidRDefault="00DC3170" w:rsidP="00363291">
      <w:pPr>
        <w:pStyle w:val="a4"/>
        <w:numPr>
          <w:ilvl w:val="0"/>
          <w:numId w:val="3"/>
        </w:numPr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Руководствоваться </w:t>
      </w:r>
      <w:r w:rsidR="00883B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8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157н</w:t>
      </w:r>
      <w:r w:rsidR="00C94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 декабря 2010 года.</w:t>
      </w:r>
      <w:r w:rsidR="00363291" w:rsidRPr="0088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363" w:rsidRPr="0088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7A83" w:rsidRPr="00840363" w:rsidRDefault="00A57A83" w:rsidP="00840363">
      <w:pPr>
        <w:ind w:left="57"/>
        <w:rPr>
          <w:szCs w:val="28"/>
        </w:rPr>
      </w:pPr>
    </w:p>
    <w:p w:rsidR="00A57A83" w:rsidRDefault="00A57A83" w:rsidP="00D2390C">
      <w:pPr>
        <w:rPr>
          <w:szCs w:val="28"/>
        </w:rPr>
      </w:pPr>
    </w:p>
    <w:p w:rsidR="00D2390C" w:rsidRDefault="00D2390C" w:rsidP="00D2390C">
      <w:pPr>
        <w:rPr>
          <w:rFonts w:eastAsia="Times New Roman"/>
          <w:szCs w:val="28"/>
          <w:lang w:eastAsia="ru-RU"/>
        </w:rPr>
      </w:pPr>
    </w:p>
    <w:p w:rsidR="00B50EB9" w:rsidRDefault="00B50EB9" w:rsidP="00AB41E2">
      <w:pPr>
        <w:ind w:firstLine="0"/>
        <w:rPr>
          <w:szCs w:val="28"/>
        </w:rPr>
      </w:pPr>
      <w:r>
        <w:rPr>
          <w:szCs w:val="28"/>
        </w:rPr>
        <w:t>И.о председателя</w:t>
      </w:r>
    </w:p>
    <w:p w:rsidR="00B50EB9" w:rsidRDefault="00B50EB9" w:rsidP="00AB41E2">
      <w:pPr>
        <w:ind w:firstLine="0"/>
        <w:rPr>
          <w:szCs w:val="28"/>
        </w:rPr>
      </w:pPr>
      <w:r>
        <w:rPr>
          <w:szCs w:val="28"/>
        </w:rPr>
        <w:t xml:space="preserve">Контрольно-счетной палаты       </w:t>
      </w:r>
    </w:p>
    <w:p w:rsidR="00B50EB9" w:rsidRDefault="00B50EB9" w:rsidP="00AB41E2">
      <w:pPr>
        <w:ind w:firstLine="0"/>
        <w:rPr>
          <w:szCs w:val="28"/>
        </w:rPr>
      </w:pPr>
      <w:r>
        <w:rPr>
          <w:szCs w:val="28"/>
        </w:rPr>
        <w:t xml:space="preserve">Дубровского района                                                       Н.А. </w:t>
      </w:r>
      <w:proofErr w:type="spellStart"/>
      <w:r>
        <w:rPr>
          <w:szCs w:val="28"/>
        </w:rPr>
        <w:t>Дороденкова</w:t>
      </w:r>
      <w:proofErr w:type="spellEnd"/>
    </w:p>
    <w:p w:rsidR="00D2390C" w:rsidRDefault="00D2390C" w:rsidP="00D2390C">
      <w:pPr>
        <w:ind w:firstLine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</w:t>
      </w:r>
    </w:p>
    <w:p w:rsidR="00D2390C" w:rsidRDefault="00D2390C" w:rsidP="00D2390C">
      <w:pPr>
        <w:ind w:firstLine="0"/>
        <w:rPr>
          <w:rFonts w:eastAsia="Times New Roman"/>
          <w:szCs w:val="28"/>
          <w:lang w:eastAsia="ru-RU"/>
        </w:rPr>
      </w:pPr>
    </w:p>
    <w:p w:rsidR="008B3820" w:rsidRDefault="008B3820"/>
    <w:sectPr w:rsidR="008B3820" w:rsidSect="00BF0698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5DD" w:rsidRDefault="00F975DD" w:rsidP="00BF0698">
      <w:r>
        <w:separator/>
      </w:r>
    </w:p>
  </w:endnote>
  <w:endnote w:type="continuationSeparator" w:id="0">
    <w:p w:rsidR="00F975DD" w:rsidRDefault="00F975DD" w:rsidP="00BF0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5DD" w:rsidRDefault="00F975DD" w:rsidP="00BF0698">
      <w:r>
        <w:separator/>
      </w:r>
    </w:p>
  </w:footnote>
  <w:footnote w:type="continuationSeparator" w:id="0">
    <w:p w:rsidR="00F975DD" w:rsidRDefault="00F975DD" w:rsidP="00BF06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809982"/>
      <w:docPartObj>
        <w:docPartGallery w:val="Page Numbers (Top of Page)"/>
        <w:docPartUnique/>
      </w:docPartObj>
    </w:sdtPr>
    <w:sdtContent>
      <w:p w:rsidR="00D63DAD" w:rsidRDefault="00D15240">
        <w:pPr>
          <w:pStyle w:val="a5"/>
          <w:jc w:val="center"/>
        </w:pPr>
        <w:fldSimple w:instr=" PAGE   \* MERGEFORMAT ">
          <w:r w:rsidR="00816540">
            <w:rPr>
              <w:noProof/>
            </w:rPr>
            <w:t>6</w:t>
          </w:r>
        </w:fldSimple>
      </w:p>
    </w:sdtContent>
  </w:sdt>
  <w:p w:rsidR="00D63DAD" w:rsidRDefault="00D63D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685F"/>
    <w:multiLevelType w:val="hybridMultilevel"/>
    <w:tmpl w:val="2A9C28B0"/>
    <w:lvl w:ilvl="0" w:tplc="84701C90">
      <w:start w:val="1"/>
      <w:numFmt w:val="decimal"/>
      <w:lvlText w:val="%1."/>
      <w:lvlJc w:val="left"/>
      <w:pPr>
        <w:ind w:left="1683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390ACF"/>
    <w:multiLevelType w:val="multilevel"/>
    <w:tmpl w:val="BB94D25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852" w:hanging="720"/>
      </w:pPr>
    </w:lvl>
    <w:lvl w:ilvl="3">
      <w:start w:val="1"/>
      <w:numFmt w:val="decimal"/>
      <w:isLgl/>
      <w:lvlText w:val="%1.%2.%3.%4."/>
      <w:lvlJc w:val="left"/>
      <w:pPr>
        <w:ind w:left="2636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844" w:hanging="1440"/>
      </w:pPr>
    </w:lvl>
    <w:lvl w:ilvl="6">
      <w:start w:val="1"/>
      <w:numFmt w:val="decimal"/>
      <w:isLgl/>
      <w:lvlText w:val="%1.%2.%3.%4.%5.%6.%7."/>
      <w:lvlJc w:val="left"/>
      <w:pPr>
        <w:ind w:left="4628" w:hanging="1800"/>
      </w:p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</w:lvl>
  </w:abstractNum>
  <w:abstractNum w:abstractNumId="2">
    <w:nsid w:val="3D8A0A80"/>
    <w:multiLevelType w:val="hybridMultilevel"/>
    <w:tmpl w:val="F4364ADE"/>
    <w:lvl w:ilvl="0" w:tplc="7506DAB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56A0C63"/>
    <w:multiLevelType w:val="hybridMultilevel"/>
    <w:tmpl w:val="72A6B83E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145410"/>
  </w:hdrShapeDefaults>
  <w:footnotePr>
    <w:footnote w:id="-1"/>
    <w:footnote w:id="0"/>
  </w:footnotePr>
  <w:endnotePr>
    <w:endnote w:id="-1"/>
    <w:endnote w:id="0"/>
  </w:endnotePr>
  <w:compat/>
  <w:rsids>
    <w:rsidRoot w:val="00D2390C"/>
    <w:rsid w:val="000010EF"/>
    <w:rsid w:val="00002F2C"/>
    <w:rsid w:val="00013F85"/>
    <w:rsid w:val="000250AA"/>
    <w:rsid w:val="00025910"/>
    <w:rsid w:val="00025B57"/>
    <w:rsid w:val="00026505"/>
    <w:rsid w:val="00031444"/>
    <w:rsid w:val="00042585"/>
    <w:rsid w:val="00045ED0"/>
    <w:rsid w:val="00051D0B"/>
    <w:rsid w:val="000637C8"/>
    <w:rsid w:val="00067219"/>
    <w:rsid w:val="00067B72"/>
    <w:rsid w:val="00083A8E"/>
    <w:rsid w:val="00090354"/>
    <w:rsid w:val="000A3AA4"/>
    <w:rsid w:val="000A583D"/>
    <w:rsid w:val="000C3D7E"/>
    <w:rsid w:val="000C4578"/>
    <w:rsid w:val="000C462F"/>
    <w:rsid w:val="000D0D6E"/>
    <w:rsid w:val="000D19F5"/>
    <w:rsid w:val="000D5E8C"/>
    <w:rsid w:val="000E4A7D"/>
    <w:rsid w:val="000E4B34"/>
    <w:rsid w:val="000F475B"/>
    <w:rsid w:val="001009FD"/>
    <w:rsid w:val="001055FE"/>
    <w:rsid w:val="00113281"/>
    <w:rsid w:val="00115C56"/>
    <w:rsid w:val="00122376"/>
    <w:rsid w:val="001245D9"/>
    <w:rsid w:val="00125CC5"/>
    <w:rsid w:val="00126BED"/>
    <w:rsid w:val="00127B71"/>
    <w:rsid w:val="0013203D"/>
    <w:rsid w:val="00137D3A"/>
    <w:rsid w:val="00142DA3"/>
    <w:rsid w:val="001433EA"/>
    <w:rsid w:val="00143727"/>
    <w:rsid w:val="00145A64"/>
    <w:rsid w:val="00152CF2"/>
    <w:rsid w:val="0015592B"/>
    <w:rsid w:val="00174170"/>
    <w:rsid w:val="00185A20"/>
    <w:rsid w:val="001877F6"/>
    <w:rsid w:val="00190EF5"/>
    <w:rsid w:val="00192D4B"/>
    <w:rsid w:val="001A0F6C"/>
    <w:rsid w:val="001A1994"/>
    <w:rsid w:val="001B54B8"/>
    <w:rsid w:val="001C12B4"/>
    <w:rsid w:val="001C4113"/>
    <w:rsid w:val="001D6036"/>
    <w:rsid w:val="001E12E1"/>
    <w:rsid w:val="001E20BA"/>
    <w:rsid w:val="001E23D6"/>
    <w:rsid w:val="001E6E40"/>
    <w:rsid w:val="002214AB"/>
    <w:rsid w:val="0024165C"/>
    <w:rsid w:val="00243079"/>
    <w:rsid w:val="00243FBC"/>
    <w:rsid w:val="002448AB"/>
    <w:rsid w:val="002502AD"/>
    <w:rsid w:val="00250CDE"/>
    <w:rsid w:val="0025754F"/>
    <w:rsid w:val="002633A3"/>
    <w:rsid w:val="002710EE"/>
    <w:rsid w:val="00271D82"/>
    <w:rsid w:val="0028136A"/>
    <w:rsid w:val="00286CAB"/>
    <w:rsid w:val="00291A28"/>
    <w:rsid w:val="00297592"/>
    <w:rsid w:val="002A2AB6"/>
    <w:rsid w:val="002A5E96"/>
    <w:rsid w:val="002B484E"/>
    <w:rsid w:val="002C1BAB"/>
    <w:rsid w:val="002D00AD"/>
    <w:rsid w:val="002D10CE"/>
    <w:rsid w:val="002D2997"/>
    <w:rsid w:val="002D3ABA"/>
    <w:rsid w:val="002D7905"/>
    <w:rsid w:val="002F761B"/>
    <w:rsid w:val="00302A06"/>
    <w:rsid w:val="00303265"/>
    <w:rsid w:val="0031164E"/>
    <w:rsid w:val="0031569D"/>
    <w:rsid w:val="003205AA"/>
    <w:rsid w:val="00326A2A"/>
    <w:rsid w:val="0032754A"/>
    <w:rsid w:val="00337C48"/>
    <w:rsid w:val="003421E8"/>
    <w:rsid w:val="003457A6"/>
    <w:rsid w:val="00357A36"/>
    <w:rsid w:val="00363291"/>
    <w:rsid w:val="00363B14"/>
    <w:rsid w:val="003808B8"/>
    <w:rsid w:val="00387114"/>
    <w:rsid w:val="003A2E6E"/>
    <w:rsid w:val="003A39F4"/>
    <w:rsid w:val="003B01A3"/>
    <w:rsid w:val="003C0676"/>
    <w:rsid w:val="003C51FC"/>
    <w:rsid w:val="003D1592"/>
    <w:rsid w:val="003D6902"/>
    <w:rsid w:val="003D732E"/>
    <w:rsid w:val="003D7A81"/>
    <w:rsid w:val="003E01D2"/>
    <w:rsid w:val="003E45E3"/>
    <w:rsid w:val="003F0426"/>
    <w:rsid w:val="003F2058"/>
    <w:rsid w:val="003F69A5"/>
    <w:rsid w:val="00404DBB"/>
    <w:rsid w:val="004136F3"/>
    <w:rsid w:val="00433140"/>
    <w:rsid w:val="00433F11"/>
    <w:rsid w:val="0044153D"/>
    <w:rsid w:val="00455E01"/>
    <w:rsid w:val="00460D79"/>
    <w:rsid w:val="00462704"/>
    <w:rsid w:val="00463776"/>
    <w:rsid w:val="00484F2F"/>
    <w:rsid w:val="00485579"/>
    <w:rsid w:val="00487E23"/>
    <w:rsid w:val="004900A0"/>
    <w:rsid w:val="00496A46"/>
    <w:rsid w:val="004975FF"/>
    <w:rsid w:val="004A16E5"/>
    <w:rsid w:val="004A3B94"/>
    <w:rsid w:val="004A47F8"/>
    <w:rsid w:val="004B1E98"/>
    <w:rsid w:val="004B6F2E"/>
    <w:rsid w:val="004C30CB"/>
    <w:rsid w:val="004C4142"/>
    <w:rsid w:val="004C54AA"/>
    <w:rsid w:val="004C758B"/>
    <w:rsid w:val="004D3A5F"/>
    <w:rsid w:val="004E614A"/>
    <w:rsid w:val="004E7555"/>
    <w:rsid w:val="004F4C2C"/>
    <w:rsid w:val="0050078A"/>
    <w:rsid w:val="00501443"/>
    <w:rsid w:val="00502B07"/>
    <w:rsid w:val="0050776D"/>
    <w:rsid w:val="00520F60"/>
    <w:rsid w:val="005224B2"/>
    <w:rsid w:val="00523E08"/>
    <w:rsid w:val="005255B7"/>
    <w:rsid w:val="0053136C"/>
    <w:rsid w:val="005437D6"/>
    <w:rsid w:val="0054796D"/>
    <w:rsid w:val="00555DBF"/>
    <w:rsid w:val="0055635D"/>
    <w:rsid w:val="00561160"/>
    <w:rsid w:val="00564E77"/>
    <w:rsid w:val="0056670B"/>
    <w:rsid w:val="00567041"/>
    <w:rsid w:val="005758C5"/>
    <w:rsid w:val="00576DED"/>
    <w:rsid w:val="00583BC2"/>
    <w:rsid w:val="0058481D"/>
    <w:rsid w:val="00584B4C"/>
    <w:rsid w:val="00587D26"/>
    <w:rsid w:val="0059687F"/>
    <w:rsid w:val="00596C6C"/>
    <w:rsid w:val="00596F3C"/>
    <w:rsid w:val="005A436A"/>
    <w:rsid w:val="005A4F19"/>
    <w:rsid w:val="005C7008"/>
    <w:rsid w:val="005E387E"/>
    <w:rsid w:val="005E3E61"/>
    <w:rsid w:val="005F0CCA"/>
    <w:rsid w:val="005F2C66"/>
    <w:rsid w:val="005F70C4"/>
    <w:rsid w:val="00601C40"/>
    <w:rsid w:val="00602F49"/>
    <w:rsid w:val="00611724"/>
    <w:rsid w:val="00611CE1"/>
    <w:rsid w:val="00622CF0"/>
    <w:rsid w:val="006246CD"/>
    <w:rsid w:val="006272BB"/>
    <w:rsid w:val="006322D2"/>
    <w:rsid w:val="00635111"/>
    <w:rsid w:val="0063795F"/>
    <w:rsid w:val="006516A2"/>
    <w:rsid w:val="0065411D"/>
    <w:rsid w:val="006700D8"/>
    <w:rsid w:val="00683F71"/>
    <w:rsid w:val="0068777E"/>
    <w:rsid w:val="006951DC"/>
    <w:rsid w:val="006966CB"/>
    <w:rsid w:val="006A3D49"/>
    <w:rsid w:val="006A45AD"/>
    <w:rsid w:val="006A62E2"/>
    <w:rsid w:val="006A6574"/>
    <w:rsid w:val="006A71C4"/>
    <w:rsid w:val="006B44D7"/>
    <w:rsid w:val="006C01DE"/>
    <w:rsid w:val="006C5255"/>
    <w:rsid w:val="006D5633"/>
    <w:rsid w:val="006E2221"/>
    <w:rsid w:val="006E3182"/>
    <w:rsid w:val="00702326"/>
    <w:rsid w:val="00711CD7"/>
    <w:rsid w:val="00731004"/>
    <w:rsid w:val="00736398"/>
    <w:rsid w:val="00740C18"/>
    <w:rsid w:val="007536A9"/>
    <w:rsid w:val="00754E9A"/>
    <w:rsid w:val="00766BFC"/>
    <w:rsid w:val="00771D0C"/>
    <w:rsid w:val="00772085"/>
    <w:rsid w:val="00782311"/>
    <w:rsid w:val="00787951"/>
    <w:rsid w:val="00796078"/>
    <w:rsid w:val="007A1A7C"/>
    <w:rsid w:val="007A2CDA"/>
    <w:rsid w:val="007A4F5F"/>
    <w:rsid w:val="007B41B6"/>
    <w:rsid w:val="007B76C0"/>
    <w:rsid w:val="007C1A02"/>
    <w:rsid w:val="007C2272"/>
    <w:rsid w:val="007F6D2B"/>
    <w:rsid w:val="008011C6"/>
    <w:rsid w:val="008043A1"/>
    <w:rsid w:val="00816540"/>
    <w:rsid w:val="00831513"/>
    <w:rsid w:val="00840363"/>
    <w:rsid w:val="00841543"/>
    <w:rsid w:val="00844A2A"/>
    <w:rsid w:val="0084689F"/>
    <w:rsid w:val="00847DDA"/>
    <w:rsid w:val="008536F9"/>
    <w:rsid w:val="008539C5"/>
    <w:rsid w:val="00854B25"/>
    <w:rsid w:val="00862B40"/>
    <w:rsid w:val="00864D4B"/>
    <w:rsid w:val="00874FAE"/>
    <w:rsid w:val="00877B4B"/>
    <w:rsid w:val="00883B19"/>
    <w:rsid w:val="00884513"/>
    <w:rsid w:val="00897982"/>
    <w:rsid w:val="008A00C1"/>
    <w:rsid w:val="008A1D5C"/>
    <w:rsid w:val="008A3795"/>
    <w:rsid w:val="008A4CDC"/>
    <w:rsid w:val="008A7ECB"/>
    <w:rsid w:val="008B0D0A"/>
    <w:rsid w:val="008B1DF9"/>
    <w:rsid w:val="008B3820"/>
    <w:rsid w:val="008B4540"/>
    <w:rsid w:val="008C087C"/>
    <w:rsid w:val="008C3428"/>
    <w:rsid w:val="008D5993"/>
    <w:rsid w:val="008E143F"/>
    <w:rsid w:val="008E353A"/>
    <w:rsid w:val="009176DC"/>
    <w:rsid w:val="0093333A"/>
    <w:rsid w:val="009450FD"/>
    <w:rsid w:val="00953087"/>
    <w:rsid w:val="00997076"/>
    <w:rsid w:val="00997259"/>
    <w:rsid w:val="009978F5"/>
    <w:rsid w:val="009B20D8"/>
    <w:rsid w:val="009B2E44"/>
    <w:rsid w:val="009C6C01"/>
    <w:rsid w:val="009D161B"/>
    <w:rsid w:val="009D77F5"/>
    <w:rsid w:val="009E2952"/>
    <w:rsid w:val="009E63DE"/>
    <w:rsid w:val="009F3DF7"/>
    <w:rsid w:val="00A022DB"/>
    <w:rsid w:val="00A03775"/>
    <w:rsid w:val="00A11FE7"/>
    <w:rsid w:val="00A2520D"/>
    <w:rsid w:val="00A27034"/>
    <w:rsid w:val="00A436E9"/>
    <w:rsid w:val="00A5172D"/>
    <w:rsid w:val="00A51FB1"/>
    <w:rsid w:val="00A53CBF"/>
    <w:rsid w:val="00A57A83"/>
    <w:rsid w:val="00A61AB7"/>
    <w:rsid w:val="00A6448E"/>
    <w:rsid w:val="00A72162"/>
    <w:rsid w:val="00A742EB"/>
    <w:rsid w:val="00A9394A"/>
    <w:rsid w:val="00A9426C"/>
    <w:rsid w:val="00A97F58"/>
    <w:rsid w:val="00AB23FC"/>
    <w:rsid w:val="00AB41E2"/>
    <w:rsid w:val="00AD5C67"/>
    <w:rsid w:val="00AF048B"/>
    <w:rsid w:val="00B021D5"/>
    <w:rsid w:val="00B07292"/>
    <w:rsid w:val="00B14F0A"/>
    <w:rsid w:val="00B21097"/>
    <w:rsid w:val="00B2179A"/>
    <w:rsid w:val="00B21960"/>
    <w:rsid w:val="00B23D59"/>
    <w:rsid w:val="00B2476B"/>
    <w:rsid w:val="00B25C65"/>
    <w:rsid w:val="00B40D81"/>
    <w:rsid w:val="00B45681"/>
    <w:rsid w:val="00B50DFC"/>
    <w:rsid w:val="00B50EB9"/>
    <w:rsid w:val="00B513C9"/>
    <w:rsid w:val="00B62F42"/>
    <w:rsid w:val="00B667A0"/>
    <w:rsid w:val="00B70A3E"/>
    <w:rsid w:val="00B725E0"/>
    <w:rsid w:val="00B72F27"/>
    <w:rsid w:val="00B87838"/>
    <w:rsid w:val="00B94653"/>
    <w:rsid w:val="00BA58FC"/>
    <w:rsid w:val="00BB7BC8"/>
    <w:rsid w:val="00BC0D6D"/>
    <w:rsid w:val="00BC3376"/>
    <w:rsid w:val="00BD2CB8"/>
    <w:rsid w:val="00BE0B36"/>
    <w:rsid w:val="00BE3150"/>
    <w:rsid w:val="00BE483C"/>
    <w:rsid w:val="00BF0698"/>
    <w:rsid w:val="00BF484B"/>
    <w:rsid w:val="00BF5345"/>
    <w:rsid w:val="00C1072E"/>
    <w:rsid w:val="00C13F3C"/>
    <w:rsid w:val="00C376F6"/>
    <w:rsid w:val="00C40AE2"/>
    <w:rsid w:val="00C4706A"/>
    <w:rsid w:val="00C50B01"/>
    <w:rsid w:val="00C6054D"/>
    <w:rsid w:val="00C6294D"/>
    <w:rsid w:val="00C64DB6"/>
    <w:rsid w:val="00C65678"/>
    <w:rsid w:val="00C70367"/>
    <w:rsid w:val="00C8256A"/>
    <w:rsid w:val="00C830A6"/>
    <w:rsid w:val="00C83FF7"/>
    <w:rsid w:val="00C85645"/>
    <w:rsid w:val="00C940C0"/>
    <w:rsid w:val="00C95211"/>
    <w:rsid w:val="00CA3F49"/>
    <w:rsid w:val="00CA670B"/>
    <w:rsid w:val="00CB30AC"/>
    <w:rsid w:val="00CB4C27"/>
    <w:rsid w:val="00CE105C"/>
    <w:rsid w:val="00CE654B"/>
    <w:rsid w:val="00CF00C2"/>
    <w:rsid w:val="00CF6DE1"/>
    <w:rsid w:val="00CF7ED0"/>
    <w:rsid w:val="00D0791E"/>
    <w:rsid w:val="00D15240"/>
    <w:rsid w:val="00D2390C"/>
    <w:rsid w:val="00D41159"/>
    <w:rsid w:val="00D424D0"/>
    <w:rsid w:val="00D43F56"/>
    <w:rsid w:val="00D465E8"/>
    <w:rsid w:val="00D46F54"/>
    <w:rsid w:val="00D47405"/>
    <w:rsid w:val="00D47CD8"/>
    <w:rsid w:val="00D52F57"/>
    <w:rsid w:val="00D54F79"/>
    <w:rsid w:val="00D56CF3"/>
    <w:rsid w:val="00D63DAD"/>
    <w:rsid w:val="00D7531D"/>
    <w:rsid w:val="00D80CA3"/>
    <w:rsid w:val="00D81C3A"/>
    <w:rsid w:val="00DA3353"/>
    <w:rsid w:val="00DA3821"/>
    <w:rsid w:val="00DA5C47"/>
    <w:rsid w:val="00DB27B0"/>
    <w:rsid w:val="00DC3170"/>
    <w:rsid w:val="00DC6ED4"/>
    <w:rsid w:val="00DD1710"/>
    <w:rsid w:val="00DD1774"/>
    <w:rsid w:val="00DD452A"/>
    <w:rsid w:val="00DD608E"/>
    <w:rsid w:val="00DE7F66"/>
    <w:rsid w:val="00E07715"/>
    <w:rsid w:val="00E125E6"/>
    <w:rsid w:val="00E324E4"/>
    <w:rsid w:val="00E32AB6"/>
    <w:rsid w:val="00E337D2"/>
    <w:rsid w:val="00E42F3F"/>
    <w:rsid w:val="00E469F8"/>
    <w:rsid w:val="00E55A58"/>
    <w:rsid w:val="00E66141"/>
    <w:rsid w:val="00E8066F"/>
    <w:rsid w:val="00E85FBF"/>
    <w:rsid w:val="00EC236D"/>
    <w:rsid w:val="00EC7736"/>
    <w:rsid w:val="00ED1D7D"/>
    <w:rsid w:val="00ED33BD"/>
    <w:rsid w:val="00ED3DA0"/>
    <w:rsid w:val="00EE16A6"/>
    <w:rsid w:val="00EE35B5"/>
    <w:rsid w:val="00EE4D09"/>
    <w:rsid w:val="00EF1D39"/>
    <w:rsid w:val="00EF2F0F"/>
    <w:rsid w:val="00EF66D2"/>
    <w:rsid w:val="00F04957"/>
    <w:rsid w:val="00F056BD"/>
    <w:rsid w:val="00F06198"/>
    <w:rsid w:val="00F15B66"/>
    <w:rsid w:val="00F17023"/>
    <w:rsid w:val="00F22150"/>
    <w:rsid w:val="00F25E6C"/>
    <w:rsid w:val="00F27357"/>
    <w:rsid w:val="00F3527E"/>
    <w:rsid w:val="00F63FF2"/>
    <w:rsid w:val="00F653A1"/>
    <w:rsid w:val="00F67E83"/>
    <w:rsid w:val="00F847B8"/>
    <w:rsid w:val="00F94EB4"/>
    <w:rsid w:val="00F975DD"/>
    <w:rsid w:val="00FA22C1"/>
    <w:rsid w:val="00FA44FB"/>
    <w:rsid w:val="00FA4B10"/>
    <w:rsid w:val="00FB6019"/>
    <w:rsid w:val="00FB7197"/>
    <w:rsid w:val="00FC1F16"/>
    <w:rsid w:val="00FD621A"/>
    <w:rsid w:val="00FD6B60"/>
    <w:rsid w:val="00FE0725"/>
    <w:rsid w:val="00FE2332"/>
    <w:rsid w:val="00FE4B35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0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39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390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nformat">
    <w:name w:val="ConsPlusNonformat"/>
    <w:rsid w:val="00D239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997259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97259"/>
  </w:style>
  <w:style w:type="paragraph" w:styleId="a5">
    <w:name w:val="header"/>
    <w:basedOn w:val="a"/>
    <w:link w:val="a6"/>
    <w:uiPriority w:val="99"/>
    <w:unhideWhenUsed/>
    <w:rsid w:val="00BF06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0698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BF06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069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259327E16B6E667D210CA287D9256E31FDDD49A235AAF2EDF8BCCA538A6906308881F2F3C52499VEZ4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A042F-CEC5-4E4A-813C-79DABF79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9</Pages>
  <Words>2849</Words>
  <Characters>16244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320</cp:revision>
  <cp:lastPrinted>2019-04-01T09:46:00Z</cp:lastPrinted>
  <dcterms:created xsi:type="dcterms:W3CDTF">2019-02-26T09:17:00Z</dcterms:created>
  <dcterms:modified xsi:type="dcterms:W3CDTF">2019-04-23T08:04:00Z</dcterms:modified>
</cp:coreProperties>
</file>